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5D88C" w14:textId="73A42BEF" w:rsidR="00A873FC" w:rsidRPr="00532ABA" w:rsidRDefault="0090787F" w:rsidP="00860604">
      <w:pPr>
        <w:pStyle w:val="Heading3"/>
        <w:keepNext w:val="0"/>
        <w:keepLines w:val="0"/>
        <w:widowControl w:val="0"/>
        <w:autoSpaceDE w:val="0"/>
        <w:autoSpaceDN w:val="0"/>
        <w:adjustRightInd w:val="0"/>
        <w:spacing w:before="0" w:after="240"/>
        <w:ind w:left="288" w:hanging="576"/>
        <w:jc w:val="center"/>
        <w:rPr>
          <w:rFonts w:ascii="Times New Roman" w:hAnsi="Times New Roman" w:cs="Times New Roman"/>
          <w:b/>
          <w:color w:val="auto"/>
        </w:rPr>
      </w:pPr>
      <w:r w:rsidRPr="00532ABA">
        <w:rPr>
          <w:rFonts w:ascii="Times New Roman" w:hAnsi="Times New Roman" w:cs="Times New Roman"/>
          <w:b/>
          <w:color w:val="auto"/>
        </w:rPr>
        <w:t>Google</w:t>
      </w:r>
      <w:r w:rsidR="00966F36">
        <w:rPr>
          <w:rFonts w:ascii="Times New Roman" w:hAnsi="Times New Roman" w:cs="Times New Roman"/>
          <w:b/>
          <w:color w:val="auto"/>
        </w:rPr>
        <w:t xml:space="preserve"> v. Oracle</w:t>
      </w:r>
    </w:p>
    <w:p w14:paraId="63929E27" w14:textId="43391A4F" w:rsidR="0027724B" w:rsidRPr="00532ABA" w:rsidRDefault="009F66FF" w:rsidP="0027724B">
      <w:pPr>
        <w:widowControl w:val="0"/>
        <w:autoSpaceDE w:val="0"/>
        <w:autoSpaceDN w:val="0"/>
        <w:adjustRightInd w:val="0"/>
        <w:spacing w:after="240"/>
        <w:ind w:left="288" w:hanging="576"/>
        <w:jc w:val="center"/>
        <w:rPr>
          <w:rFonts w:ascii="Times New Roman" w:hAnsi="Times New Roman" w:cs="Times New Roman"/>
        </w:rPr>
      </w:pPr>
      <w:r w:rsidRPr="00532ABA">
        <w:rPr>
          <w:rFonts w:ascii="Times New Roman" w:hAnsi="Times New Roman" w:cs="Times New Roman"/>
        </w:rPr>
        <w:t>United States Supreme Court</w:t>
      </w:r>
    </w:p>
    <w:p w14:paraId="56E28548" w14:textId="2625B6AB" w:rsidR="00A873FC" w:rsidRDefault="009F66FF" w:rsidP="00860604">
      <w:pPr>
        <w:widowControl w:val="0"/>
        <w:autoSpaceDE w:val="0"/>
        <w:autoSpaceDN w:val="0"/>
        <w:adjustRightInd w:val="0"/>
        <w:spacing w:after="240"/>
        <w:ind w:left="288" w:hanging="576"/>
        <w:jc w:val="center"/>
        <w:rPr>
          <w:rFonts w:ascii="Times New Roman" w:hAnsi="Times New Roman" w:cs="Times New Roman"/>
        </w:rPr>
      </w:pPr>
      <w:r w:rsidRPr="00532ABA">
        <w:rPr>
          <w:rFonts w:ascii="Times New Roman" w:hAnsi="Times New Roman" w:cs="Times New Roman"/>
        </w:rPr>
        <w:t>April 5, 2021</w:t>
      </w:r>
    </w:p>
    <w:p w14:paraId="3849AA6E" w14:textId="77777777" w:rsidR="007A7449" w:rsidRPr="007A7449" w:rsidRDefault="007A7449" w:rsidP="007A7449">
      <w:pPr>
        <w:pStyle w:val="ListParagraph"/>
        <w:numPr>
          <w:ilvl w:val="0"/>
          <w:numId w:val="1"/>
        </w:numPr>
        <w:adjustRightInd w:val="0"/>
        <w:spacing w:after="240"/>
        <w:jc w:val="both"/>
      </w:pPr>
      <w:r w:rsidRPr="007A7449">
        <w:rPr>
          <w:color w:val="000000"/>
        </w:rPr>
        <w:t>BREYER, J., delivered the opinion of the Court, in which ROBERTS, C. J., and SOTOMAYOR, KAGAN, GORSUCH, and KAVANAUGH, JJ., joined. THOMAS, J., filed a dissenting opinion, in which ALITO, J., joined. BAR</w:t>
      </w:r>
      <w:r w:rsidRPr="007A7449">
        <w:rPr>
          <w:color w:val="000000"/>
        </w:rPr>
        <w:softHyphen/>
        <w:t>RETT, J., took no part in the consideration or decision of the case.</w:t>
      </w:r>
    </w:p>
    <w:p w14:paraId="514EFBBE" w14:textId="5E1C8ADA" w:rsidR="009F66FF" w:rsidRPr="00532ABA" w:rsidRDefault="009F66FF" w:rsidP="009F66FF">
      <w:pPr>
        <w:pStyle w:val="CM22"/>
        <w:widowControl w:val="0"/>
        <w:numPr>
          <w:ilvl w:val="0"/>
          <w:numId w:val="1"/>
        </w:numPr>
        <w:spacing w:after="240"/>
        <w:jc w:val="both"/>
        <w:rPr>
          <w:rFonts w:ascii="Times New Roman" w:hAnsi="Times New Roman" w:cs="Times New Roman"/>
          <w:color w:val="000000"/>
        </w:rPr>
      </w:pPr>
      <w:r w:rsidRPr="00532ABA">
        <w:rPr>
          <w:rFonts w:ascii="Times New Roman" w:hAnsi="Times New Roman" w:cs="Times New Roman"/>
          <w:color w:val="000000"/>
        </w:rPr>
        <w:t xml:space="preserve">JUSTICE BREYER delivered the opinion of the Court. </w:t>
      </w:r>
    </w:p>
    <w:p w14:paraId="06A9B106" w14:textId="77777777" w:rsidR="009F66FF" w:rsidRPr="00532ABA" w:rsidRDefault="009F66FF" w:rsidP="009F66FF">
      <w:pPr>
        <w:pStyle w:val="CM22"/>
        <w:widowControl w:val="0"/>
        <w:numPr>
          <w:ilvl w:val="0"/>
          <w:numId w:val="1"/>
        </w:numPr>
        <w:spacing w:after="240"/>
        <w:jc w:val="both"/>
        <w:rPr>
          <w:rFonts w:ascii="Times New Roman" w:hAnsi="Times New Roman" w:cs="Times New Roman"/>
          <w:color w:val="000000"/>
        </w:rPr>
      </w:pPr>
      <w:r w:rsidRPr="00532ABA">
        <w:rPr>
          <w:rFonts w:ascii="Times New Roman" w:hAnsi="Times New Roman" w:cs="Times New Roman"/>
          <w:color w:val="000000"/>
        </w:rPr>
        <w:t>Oracle America, Inc., is the current owner of a copyright in Java SE, a computer program that uses the popular Java computer programming language. Google, without permis</w:t>
      </w:r>
      <w:r w:rsidRPr="00532ABA">
        <w:rPr>
          <w:rFonts w:ascii="Times New Roman" w:hAnsi="Times New Roman" w:cs="Times New Roman"/>
          <w:color w:val="000000"/>
        </w:rPr>
        <w:softHyphen/>
        <w:t>sion, has copied a portion of that program, a portion that enables a programmer to call up prewritten software that, together with the computer’s hardware, will carry out a large number of specific tasks. The lower courts have con</w:t>
      </w:r>
      <w:r w:rsidRPr="00532ABA">
        <w:rPr>
          <w:rFonts w:ascii="Times New Roman" w:hAnsi="Times New Roman" w:cs="Times New Roman"/>
          <w:color w:val="000000"/>
        </w:rPr>
        <w:softHyphen/>
        <w:t>sidered (1) whether Java SE’s owner could copyright the portion that Google copied, and (2) if so, whether Google’s copying nonetheless constituted a “fair use” of that mate</w:t>
      </w:r>
      <w:r w:rsidRPr="00532ABA">
        <w:rPr>
          <w:rFonts w:ascii="Times New Roman" w:hAnsi="Times New Roman" w:cs="Times New Roman"/>
          <w:color w:val="000000"/>
        </w:rPr>
        <w:softHyphen/>
        <w:t>rial, thereby freeing Google from copyright liability. The Federal Circuit held in Oracle’s favor (</w:t>
      </w:r>
      <w:r w:rsidRPr="00532ABA">
        <w:rPr>
          <w:rFonts w:ascii="Times New Roman" w:hAnsi="Times New Roman" w:cs="Times New Roman"/>
          <w:i/>
          <w:iCs/>
          <w:color w:val="000000"/>
        </w:rPr>
        <w:t>i.e.</w:t>
      </w:r>
      <w:r w:rsidRPr="00532ABA">
        <w:rPr>
          <w:rFonts w:ascii="Times New Roman" w:hAnsi="Times New Roman" w:cs="Times New Roman"/>
          <w:color w:val="000000"/>
        </w:rPr>
        <w:t xml:space="preserve">, that the portion is </w:t>
      </w:r>
      <w:proofErr w:type="gramStart"/>
      <w:r w:rsidRPr="00532ABA">
        <w:rPr>
          <w:rFonts w:ascii="Times New Roman" w:hAnsi="Times New Roman" w:cs="Times New Roman"/>
          <w:color w:val="000000"/>
        </w:rPr>
        <w:t>copyrightable</w:t>
      </w:r>
      <w:proofErr w:type="gramEnd"/>
      <w:r w:rsidRPr="00532ABA">
        <w:rPr>
          <w:rFonts w:ascii="Times New Roman" w:hAnsi="Times New Roman" w:cs="Times New Roman"/>
          <w:color w:val="000000"/>
        </w:rPr>
        <w:t xml:space="preserve"> and Google’s copying did not constitute a “fair use”). In reviewing that decision, we assume, for ar</w:t>
      </w:r>
      <w:r w:rsidRPr="00532ABA">
        <w:rPr>
          <w:rFonts w:ascii="Times New Roman" w:hAnsi="Times New Roman" w:cs="Times New Roman"/>
          <w:color w:val="000000"/>
        </w:rPr>
        <w:softHyphen/>
        <w:t>gument’s sake, that the material was copyrightable. But we hold that the copying here at issue nonetheless consti</w:t>
      </w:r>
      <w:r w:rsidRPr="00532ABA">
        <w:rPr>
          <w:rFonts w:ascii="Times New Roman" w:hAnsi="Times New Roman" w:cs="Times New Roman"/>
          <w:color w:val="000000"/>
        </w:rPr>
        <w:softHyphen/>
        <w:t>tuted a fair use. Hence, Google’s copying did not violate the copyright law.</w:t>
      </w:r>
    </w:p>
    <w:p w14:paraId="05764F8D" w14:textId="77777777" w:rsidR="009F66FF" w:rsidRPr="00532ABA" w:rsidRDefault="009F66FF" w:rsidP="007A7449">
      <w:pPr>
        <w:pStyle w:val="CM22"/>
        <w:widowControl w:val="0"/>
        <w:numPr>
          <w:ilvl w:val="0"/>
          <w:numId w:val="1"/>
        </w:numPr>
        <w:spacing w:after="240"/>
        <w:ind w:left="4032" w:hanging="4320"/>
        <w:jc w:val="both"/>
        <w:rPr>
          <w:rFonts w:ascii="Times New Roman" w:hAnsi="Times New Roman" w:cs="Times New Roman"/>
          <w:color w:val="000000"/>
        </w:rPr>
      </w:pPr>
      <w:r w:rsidRPr="00532ABA">
        <w:rPr>
          <w:rFonts w:ascii="Times New Roman" w:hAnsi="Times New Roman" w:cs="Times New Roman"/>
        </w:rPr>
        <w:t xml:space="preserve">I </w:t>
      </w:r>
    </w:p>
    <w:p w14:paraId="5AA6E377" w14:textId="77777777" w:rsidR="009F66FF" w:rsidRPr="00532ABA" w:rsidRDefault="009F66FF" w:rsidP="009F66FF">
      <w:pPr>
        <w:pStyle w:val="CM22"/>
        <w:widowControl w:val="0"/>
        <w:numPr>
          <w:ilvl w:val="0"/>
          <w:numId w:val="1"/>
        </w:numPr>
        <w:spacing w:after="240"/>
        <w:jc w:val="both"/>
        <w:rPr>
          <w:rFonts w:ascii="Times New Roman" w:hAnsi="Times New Roman" w:cs="Times New Roman"/>
          <w:color w:val="000000"/>
        </w:rPr>
      </w:pPr>
      <w:r w:rsidRPr="00532ABA">
        <w:rPr>
          <w:rFonts w:ascii="Times New Roman" w:hAnsi="Times New Roman" w:cs="Times New Roman"/>
        </w:rPr>
        <w:t xml:space="preserve">In 2005, Google acquired Android, Inc., a startup firm </w:t>
      </w:r>
      <w:r w:rsidRPr="00532ABA">
        <w:rPr>
          <w:rFonts w:ascii="Times New Roman" w:hAnsi="Times New Roman" w:cs="Times New Roman"/>
          <w:color w:val="000000"/>
        </w:rPr>
        <w:t>that hoped to become involved in smartphone software. Google sought, through Android, to develop a software plat</w:t>
      </w:r>
      <w:r w:rsidRPr="00532ABA">
        <w:rPr>
          <w:rFonts w:ascii="Times New Roman" w:hAnsi="Times New Roman" w:cs="Times New Roman"/>
          <w:color w:val="000000"/>
        </w:rPr>
        <w:softHyphen/>
        <w:t>form for mobile devices like smartphones. 886 F. 3d 1179, 1187 (CA Fed. 2018); App. 137–138, 242–243. A platform provides the necessary infrastructure for computer pro</w:t>
      </w:r>
      <w:r w:rsidRPr="00532ABA">
        <w:rPr>
          <w:rFonts w:ascii="Times New Roman" w:hAnsi="Times New Roman" w:cs="Times New Roman"/>
          <w:color w:val="000000"/>
        </w:rPr>
        <w:softHyphen/>
        <w:t>grammers to develop new programs and applications. One might think of a software platform as a kind of factory floor where computer programmers (analogous to autoworkers, designers, or manufacturers) might come, use sets of tools found there, and create new applications for use in, say, smartphones. …</w:t>
      </w:r>
    </w:p>
    <w:p w14:paraId="033A9D79" w14:textId="63A7E68F" w:rsidR="006A5BA3" w:rsidRPr="00532ABA" w:rsidRDefault="009F66FF" w:rsidP="009A26C3">
      <w:pPr>
        <w:pStyle w:val="CM22"/>
        <w:widowControl w:val="0"/>
        <w:numPr>
          <w:ilvl w:val="0"/>
          <w:numId w:val="1"/>
        </w:numPr>
        <w:spacing w:after="240"/>
        <w:ind w:left="288" w:hanging="576"/>
        <w:jc w:val="both"/>
        <w:rPr>
          <w:rFonts w:ascii="Times New Roman" w:hAnsi="Times New Roman" w:cs="Times New Roman"/>
          <w:color w:val="000000"/>
        </w:rPr>
      </w:pPr>
      <w:r w:rsidRPr="00532ABA">
        <w:rPr>
          <w:rFonts w:ascii="Times New Roman" w:hAnsi="Times New Roman" w:cs="Times New Roman"/>
          <w:color w:val="000000"/>
        </w:rPr>
        <w:t>Google envisioned an Android platform that was free and open, such that software developers could use the tools</w:t>
      </w:r>
      <w:r w:rsidR="003B506B">
        <w:rPr>
          <w:rFonts w:ascii="Times New Roman" w:hAnsi="Times New Roman" w:cs="Times New Roman"/>
          <w:color w:val="000000"/>
        </w:rPr>
        <w:t xml:space="preserve"> </w:t>
      </w:r>
      <w:r w:rsidRPr="00532ABA">
        <w:rPr>
          <w:rFonts w:ascii="Times New Roman" w:hAnsi="Times New Roman" w:cs="Times New Roman"/>
          <w:color w:val="000000"/>
        </w:rPr>
        <w:t>found there free of charge. Its idea was that more and more developers using its Android platform would develop ever more Android-based applications, all of which would make Google’s Android-based smartphones more attractive to ul</w:t>
      </w:r>
      <w:r w:rsidRPr="00532ABA">
        <w:rPr>
          <w:rFonts w:ascii="Times New Roman" w:hAnsi="Times New Roman" w:cs="Times New Roman"/>
          <w:color w:val="000000"/>
        </w:rPr>
        <w:softHyphen/>
        <w:t xml:space="preserve">timate consumers. Consumers would then buy and use ever more of those phones. </w:t>
      </w:r>
      <w:r w:rsidRPr="00532ABA">
        <w:rPr>
          <w:rFonts w:ascii="Times New Roman" w:hAnsi="Times New Roman" w:cs="Times New Roman"/>
          <w:i/>
          <w:iCs/>
          <w:color w:val="000000"/>
        </w:rPr>
        <w:t xml:space="preserve">Oracle America, Inc. </w:t>
      </w:r>
      <w:r w:rsidRPr="00532ABA">
        <w:rPr>
          <w:rFonts w:ascii="Times New Roman" w:hAnsi="Times New Roman" w:cs="Times New Roman"/>
          <w:color w:val="000000"/>
        </w:rPr>
        <w:t xml:space="preserve">v. </w:t>
      </w:r>
      <w:r w:rsidRPr="00532ABA">
        <w:rPr>
          <w:rFonts w:ascii="Times New Roman" w:hAnsi="Times New Roman" w:cs="Times New Roman"/>
          <w:i/>
          <w:iCs/>
          <w:color w:val="000000"/>
        </w:rPr>
        <w:t>Google Inc.</w:t>
      </w:r>
      <w:r w:rsidRPr="00532ABA">
        <w:rPr>
          <w:rFonts w:ascii="Times New Roman" w:hAnsi="Times New Roman" w:cs="Times New Roman"/>
          <w:color w:val="000000"/>
        </w:rPr>
        <w:t xml:space="preserve">, 872 F. Supp. 2d 974, 978 (ND Cal. 2012); App. 111, 464. That vision required attracting a sizeable number of skilled programmers. </w:t>
      </w:r>
    </w:p>
    <w:p w14:paraId="6A5FA9EF" w14:textId="77777777" w:rsidR="006A5BA3" w:rsidRPr="00532ABA" w:rsidRDefault="009F66FF" w:rsidP="006A5BA3">
      <w:pPr>
        <w:pStyle w:val="CM22"/>
        <w:widowControl w:val="0"/>
        <w:numPr>
          <w:ilvl w:val="0"/>
          <w:numId w:val="1"/>
        </w:numPr>
        <w:spacing w:after="240"/>
        <w:ind w:left="288" w:hanging="576"/>
        <w:jc w:val="both"/>
        <w:rPr>
          <w:rFonts w:ascii="Times New Roman" w:hAnsi="Times New Roman" w:cs="Times New Roman"/>
          <w:color w:val="000000"/>
        </w:rPr>
      </w:pPr>
      <w:r w:rsidRPr="00532ABA">
        <w:rPr>
          <w:rFonts w:ascii="Times New Roman" w:hAnsi="Times New Roman" w:cs="Times New Roman"/>
          <w:color w:val="000000"/>
        </w:rPr>
        <w:t>At that time, many software developers understood and wrote programs using the Java programming language, a</w:t>
      </w:r>
      <w:r w:rsidR="006A5BA3" w:rsidRPr="00532ABA">
        <w:rPr>
          <w:rFonts w:ascii="Times New Roman" w:hAnsi="Times New Roman" w:cs="Times New Roman"/>
          <w:color w:val="000000"/>
        </w:rPr>
        <w:t xml:space="preserve"> </w:t>
      </w:r>
      <w:r w:rsidRPr="00532ABA">
        <w:rPr>
          <w:rFonts w:ascii="Times New Roman" w:hAnsi="Times New Roman" w:cs="Times New Roman"/>
          <w:color w:val="000000"/>
        </w:rPr>
        <w:t>language invented by Sun Microsystems (Oracle’s predeces</w:t>
      </w:r>
      <w:r w:rsidRPr="00532ABA">
        <w:rPr>
          <w:rFonts w:ascii="Times New Roman" w:hAnsi="Times New Roman" w:cs="Times New Roman"/>
          <w:color w:val="000000"/>
        </w:rPr>
        <w:softHyphen/>
        <w:t>sor). 872 F. Supp. 2d, at 975, 977. About six million pro</w:t>
      </w:r>
      <w:r w:rsidRPr="00532ABA">
        <w:rPr>
          <w:rFonts w:ascii="Times New Roman" w:hAnsi="Times New Roman" w:cs="Times New Roman"/>
          <w:color w:val="000000"/>
        </w:rPr>
        <w:softHyphen/>
        <w:t>grammers had spent considerable time learning, and then</w:t>
      </w:r>
      <w:r w:rsidR="006A5BA3" w:rsidRPr="00532ABA">
        <w:rPr>
          <w:rFonts w:ascii="Times New Roman" w:hAnsi="Times New Roman" w:cs="Times New Roman"/>
          <w:color w:val="000000"/>
        </w:rPr>
        <w:t xml:space="preserve"> </w:t>
      </w:r>
      <w:r w:rsidRPr="00532ABA">
        <w:rPr>
          <w:rFonts w:ascii="Times New Roman" w:hAnsi="Times New Roman" w:cs="Times New Roman"/>
          <w:color w:val="000000"/>
        </w:rPr>
        <w:t>using, the Java language. App. 228. Many of those pro</w:t>
      </w:r>
      <w:r w:rsidRPr="00532ABA">
        <w:rPr>
          <w:rFonts w:ascii="Times New Roman" w:hAnsi="Times New Roman" w:cs="Times New Roman"/>
          <w:color w:val="000000"/>
        </w:rPr>
        <w:softHyphen/>
        <w:t>grammers used Sun’s own popular Java SE platform to de</w:t>
      </w:r>
      <w:r w:rsidRPr="00532ABA">
        <w:rPr>
          <w:rFonts w:ascii="Times New Roman" w:hAnsi="Times New Roman" w:cs="Times New Roman"/>
          <w:color w:val="000000"/>
        </w:rPr>
        <w:softHyphen/>
        <w:t xml:space="preserve">velop new programs primarily for use in desktop and laptop </w:t>
      </w:r>
      <w:r w:rsidRPr="00532ABA">
        <w:rPr>
          <w:rFonts w:ascii="Times New Roman" w:hAnsi="Times New Roman" w:cs="Times New Roman"/>
          <w:color w:val="000000"/>
        </w:rPr>
        <w:lastRenderedPageBreak/>
        <w:t xml:space="preserve">computers. </w:t>
      </w:r>
      <w:r w:rsidRPr="00532ABA">
        <w:rPr>
          <w:rFonts w:ascii="Times New Roman" w:hAnsi="Times New Roman" w:cs="Times New Roman"/>
          <w:i/>
          <w:iCs/>
          <w:color w:val="000000"/>
        </w:rPr>
        <w:t>Id</w:t>
      </w:r>
      <w:r w:rsidRPr="00532ABA">
        <w:rPr>
          <w:rFonts w:ascii="Times New Roman" w:hAnsi="Times New Roman" w:cs="Times New Roman"/>
          <w:color w:val="000000"/>
        </w:rPr>
        <w:t>., at 151–152, 200. That platform allowed</w:t>
      </w:r>
      <w:r w:rsidR="006A5BA3" w:rsidRPr="00532ABA">
        <w:rPr>
          <w:rFonts w:ascii="Times New Roman" w:hAnsi="Times New Roman" w:cs="Times New Roman"/>
          <w:color w:val="000000"/>
        </w:rPr>
        <w:t xml:space="preserve"> </w:t>
      </w:r>
      <w:r w:rsidRPr="00532ABA">
        <w:rPr>
          <w:rFonts w:ascii="Times New Roman" w:hAnsi="Times New Roman" w:cs="Times New Roman"/>
          <w:color w:val="000000"/>
        </w:rPr>
        <w:t>developers using the Java language to write programs that were able to run on any desktop or laptop computer, regard</w:t>
      </w:r>
      <w:r w:rsidRPr="00532ABA">
        <w:rPr>
          <w:rFonts w:ascii="Times New Roman" w:hAnsi="Times New Roman" w:cs="Times New Roman"/>
          <w:color w:val="000000"/>
        </w:rPr>
        <w:softHyphen/>
        <w:t>less of the underlying hardware (</w:t>
      </w:r>
      <w:r w:rsidRPr="00532ABA">
        <w:rPr>
          <w:rFonts w:ascii="Times New Roman" w:hAnsi="Times New Roman" w:cs="Times New Roman"/>
          <w:i/>
          <w:iCs/>
          <w:color w:val="000000"/>
        </w:rPr>
        <w:t>i.e.</w:t>
      </w:r>
      <w:r w:rsidRPr="00532ABA">
        <w:rPr>
          <w:rFonts w:ascii="Times New Roman" w:hAnsi="Times New Roman" w:cs="Times New Roman"/>
          <w:color w:val="000000"/>
        </w:rPr>
        <w:t>, the programs were in large part “interoperable”). 872 F. Supp. 2d, at 977. In</w:t>
      </w:r>
      <w:r w:rsidRPr="00532ABA">
        <w:rPr>
          <w:rFonts w:ascii="Times New Roman" w:hAnsi="Times New Roman" w:cs="Times New Roman"/>
          <w:color w:val="000000"/>
        </w:rPr>
        <w:softHyphen/>
        <w:t xml:space="preserve">deed, one of Sun’s slogans was “‘write once, run anywhere.’” 886 F. 3d, at 1186. </w:t>
      </w:r>
    </w:p>
    <w:p w14:paraId="600BDC85" w14:textId="77777777" w:rsidR="006A5BA3" w:rsidRPr="00532ABA" w:rsidRDefault="009F66FF" w:rsidP="006A5BA3">
      <w:pPr>
        <w:pStyle w:val="CM22"/>
        <w:widowControl w:val="0"/>
        <w:numPr>
          <w:ilvl w:val="0"/>
          <w:numId w:val="1"/>
        </w:numPr>
        <w:spacing w:after="240"/>
        <w:ind w:left="288" w:hanging="576"/>
        <w:jc w:val="both"/>
        <w:rPr>
          <w:rFonts w:ascii="Times New Roman" w:hAnsi="Times New Roman" w:cs="Times New Roman"/>
          <w:color w:val="000000"/>
        </w:rPr>
      </w:pPr>
      <w:r w:rsidRPr="00532ABA">
        <w:rPr>
          <w:rFonts w:ascii="Times New Roman" w:hAnsi="Times New Roman" w:cs="Times New Roman"/>
          <w:color w:val="000000"/>
        </w:rPr>
        <w:t>Shortly after acquiring the Android firm, Google began</w:t>
      </w:r>
      <w:r w:rsidR="006A5BA3" w:rsidRPr="00532ABA">
        <w:rPr>
          <w:rFonts w:ascii="Times New Roman" w:hAnsi="Times New Roman" w:cs="Times New Roman"/>
          <w:color w:val="000000"/>
        </w:rPr>
        <w:t xml:space="preserve"> </w:t>
      </w:r>
      <w:r w:rsidRPr="00532ABA">
        <w:rPr>
          <w:rFonts w:ascii="Times New Roman" w:hAnsi="Times New Roman" w:cs="Times New Roman"/>
          <w:color w:val="000000"/>
        </w:rPr>
        <w:t>talks with Sun about the possibility of licensing the entire</w:t>
      </w:r>
      <w:r w:rsidR="006A5BA3" w:rsidRPr="00532ABA">
        <w:rPr>
          <w:rFonts w:ascii="Times New Roman" w:hAnsi="Times New Roman" w:cs="Times New Roman"/>
          <w:color w:val="000000"/>
        </w:rPr>
        <w:t xml:space="preserve"> </w:t>
      </w:r>
      <w:r w:rsidRPr="00532ABA">
        <w:rPr>
          <w:rFonts w:ascii="Times New Roman" w:hAnsi="Times New Roman" w:cs="Times New Roman"/>
          <w:color w:val="000000"/>
        </w:rPr>
        <w:t xml:space="preserve">Java platform for its new smartphone technology. </w:t>
      </w:r>
      <w:r w:rsidRPr="00532ABA">
        <w:rPr>
          <w:rFonts w:ascii="Times New Roman" w:hAnsi="Times New Roman" w:cs="Times New Roman"/>
          <w:i/>
          <w:iCs/>
          <w:color w:val="000000"/>
        </w:rPr>
        <w:t>Oracle</w:t>
      </w:r>
      <w:r w:rsidRPr="00532ABA">
        <w:rPr>
          <w:rFonts w:ascii="Times New Roman" w:hAnsi="Times New Roman" w:cs="Times New Roman"/>
          <w:color w:val="000000"/>
        </w:rPr>
        <w:t>, 872 F. Supp. 2d, at 978. But Google did not want to insist that all programs written on the Android platform be in</w:t>
      </w:r>
      <w:r w:rsidRPr="00532ABA">
        <w:rPr>
          <w:rFonts w:ascii="Times New Roman" w:hAnsi="Times New Roman" w:cs="Times New Roman"/>
          <w:color w:val="000000"/>
        </w:rPr>
        <w:softHyphen/>
        <w:t>teroperable. 886 F. 3d, at 1187. As Android’s founder ex</w:t>
      </w:r>
      <w:r w:rsidRPr="00532ABA">
        <w:rPr>
          <w:rFonts w:ascii="Times New Roman" w:hAnsi="Times New Roman" w:cs="Times New Roman"/>
          <w:color w:val="000000"/>
        </w:rPr>
        <w:softHyphen/>
        <w:t>plained, “[t]he whole idea about [an] open source [platform] is to have very, very few restrictions on what people can do</w:t>
      </w:r>
      <w:r w:rsidR="006A5BA3" w:rsidRPr="00532ABA">
        <w:rPr>
          <w:rFonts w:ascii="Times New Roman" w:hAnsi="Times New Roman" w:cs="Times New Roman"/>
          <w:color w:val="000000"/>
        </w:rPr>
        <w:t xml:space="preserve"> </w:t>
      </w:r>
      <w:r w:rsidRPr="00532ABA">
        <w:rPr>
          <w:rFonts w:ascii="Times New Roman" w:hAnsi="Times New Roman" w:cs="Times New Roman"/>
          <w:color w:val="000000"/>
        </w:rPr>
        <w:t>with it,” App. 659, and Sun’s interoperability policy would have undermined that free and open business model. Ap</w:t>
      </w:r>
      <w:r w:rsidRPr="00532ABA">
        <w:rPr>
          <w:rFonts w:ascii="Times New Roman" w:hAnsi="Times New Roman" w:cs="Times New Roman"/>
          <w:color w:val="000000"/>
        </w:rPr>
        <w:softHyphen/>
        <w:t>parently, for reasons related to this disagreement, Google’s negotiations with Sun broke down. Google then built its own platform.</w:t>
      </w:r>
    </w:p>
    <w:p w14:paraId="18A049C0" w14:textId="79C4F6D8" w:rsidR="006A5BA3" w:rsidRPr="00532ABA" w:rsidRDefault="009F66FF" w:rsidP="006A5BA3">
      <w:pPr>
        <w:pStyle w:val="CM22"/>
        <w:widowControl w:val="0"/>
        <w:numPr>
          <w:ilvl w:val="0"/>
          <w:numId w:val="1"/>
        </w:numPr>
        <w:spacing w:after="240"/>
        <w:ind w:left="288" w:hanging="576"/>
        <w:jc w:val="both"/>
        <w:rPr>
          <w:rFonts w:ascii="Times New Roman" w:hAnsi="Times New Roman" w:cs="Times New Roman"/>
          <w:color w:val="000000"/>
        </w:rPr>
      </w:pPr>
      <w:r w:rsidRPr="00532ABA">
        <w:rPr>
          <w:rFonts w:ascii="Times New Roman" w:hAnsi="Times New Roman" w:cs="Times New Roman"/>
          <w:color w:val="000000"/>
        </w:rPr>
        <w:t>The record indicates that roughly 100 Google engineers worked for more than three years to create Google’s An</w:t>
      </w:r>
      <w:r w:rsidRPr="00532ABA">
        <w:rPr>
          <w:rFonts w:ascii="Times New Roman" w:hAnsi="Times New Roman" w:cs="Times New Roman"/>
          <w:color w:val="000000"/>
        </w:rPr>
        <w:softHyphen/>
        <w:t xml:space="preserve">droid platform software. </w:t>
      </w:r>
      <w:r w:rsidRPr="00532ABA">
        <w:rPr>
          <w:rFonts w:ascii="Times New Roman" w:hAnsi="Times New Roman" w:cs="Times New Roman"/>
          <w:i/>
          <w:iCs/>
          <w:color w:val="000000"/>
        </w:rPr>
        <w:t>Id.</w:t>
      </w:r>
      <w:r w:rsidRPr="00532ABA">
        <w:rPr>
          <w:rFonts w:ascii="Times New Roman" w:hAnsi="Times New Roman" w:cs="Times New Roman"/>
          <w:color w:val="000000"/>
        </w:rPr>
        <w:t>, at 45, 117, 212. In doing so, Google tailored the Android platform to smartphone tech</w:t>
      </w:r>
      <w:r w:rsidRPr="00532ABA">
        <w:rPr>
          <w:rFonts w:ascii="Times New Roman" w:hAnsi="Times New Roman" w:cs="Times New Roman"/>
          <w:color w:val="000000"/>
        </w:rPr>
        <w:softHyphen/>
        <w:t>nology, which differs from desktop and laptop computers in</w:t>
      </w:r>
      <w:r w:rsidR="006A5BA3" w:rsidRPr="00532ABA">
        <w:rPr>
          <w:rFonts w:ascii="Times New Roman" w:hAnsi="Times New Roman" w:cs="Times New Roman"/>
          <w:color w:val="000000"/>
        </w:rPr>
        <w:t xml:space="preserve"> </w:t>
      </w:r>
      <w:r w:rsidRPr="00532ABA">
        <w:rPr>
          <w:rFonts w:ascii="Times New Roman" w:hAnsi="Times New Roman" w:cs="Times New Roman"/>
          <w:color w:val="000000"/>
        </w:rPr>
        <w:t>important ways. A smartphone, for instance, may run on a</w:t>
      </w:r>
      <w:r w:rsidR="006A5BA3" w:rsidRPr="00532ABA">
        <w:rPr>
          <w:rFonts w:ascii="Times New Roman" w:hAnsi="Times New Roman" w:cs="Times New Roman"/>
          <w:color w:val="000000"/>
        </w:rPr>
        <w:t xml:space="preserve"> </w:t>
      </w:r>
      <w:r w:rsidRPr="00532ABA">
        <w:rPr>
          <w:rFonts w:ascii="Times New Roman" w:hAnsi="Times New Roman" w:cs="Times New Roman"/>
          <w:color w:val="000000"/>
        </w:rPr>
        <w:t xml:space="preserve">more limited battery or take advantage of GPS technology. </w:t>
      </w:r>
      <w:r w:rsidRPr="00532ABA">
        <w:rPr>
          <w:rFonts w:ascii="Times New Roman" w:hAnsi="Times New Roman" w:cs="Times New Roman"/>
          <w:i/>
          <w:iCs/>
          <w:color w:val="000000"/>
        </w:rPr>
        <w:t xml:space="preserve">Id., </w:t>
      </w:r>
      <w:r w:rsidRPr="00532ABA">
        <w:rPr>
          <w:rFonts w:ascii="Times New Roman" w:hAnsi="Times New Roman" w:cs="Times New Roman"/>
          <w:color w:val="000000"/>
        </w:rPr>
        <w:t>at 197–198. The Android platform offered program</w:t>
      </w:r>
      <w:r w:rsidRPr="00532ABA">
        <w:rPr>
          <w:rFonts w:ascii="Times New Roman" w:hAnsi="Times New Roman" w:cs="Times New Roman"/>
          <w:color w:val="000000"/>
        </w:rPr>
        <w:softHyphen/>
        <w:t>mers the ability to program for that environment. To build the platform, Google wrote millions of lines of new code. Be</w:t>
      </w:r>
      <w:r w:rsidRPr="00532ABA">
        <w:rPr>
          <w:rFonts w:ascii="Times New Roman" w:hAnsi="Times New Roman" w:cs="Times New Roman"/>
          <w:color w:val="000000"/>
        </w:rPr>
        <w:softHyphen/>
        <w:t>cause Google wanted millions of programmers, familiar with Java, to be able easily to work with its new Android</w:t>
      </w:r>
      <w:r w:rsidR="006A5BA3" w:rsidRPr="00532ABA">
        <w:rPr>
          <w:rFonts w:ascii="Times New Roman" w:hAnsi="Times New Roman" w:cs="Times New Roman"/>
          <w:color w:val="000000"/>
        </w:rPr>
        <w:t xml:space="preserve"> </w:t>
      </w:r>
      <w:r w:rsidRPr="00532ABA">
        <w:rPr>
          <w:rFonts w:ascii="Times New Roman" w:hAnsi="Times New Roman" w:cs="Times New Roman"/>
          <w:color w:val="000000"/>
        </w:rPr>
        <w:t xml:space="preserve">platform, it also copied roughly 11,500 lines of code from the Java SE program. 886 F. 3d, at 1187. The copied lines of code are part of a tool called an Application Programming Interface, or API. </w:t>
      </w:r>
    </w:p>
    <w:p w14:paraId="2E438D18" w14:textId="77777777" w:rsidR="006A5BA3" w:rsidRPr="00532ABA" w:rsidRDefault="009F66FF" w:rsidP="006A5BA3">
      <w:pPr>
        <w:pStyle w:val="CM22"/>
        <w:widowControl w:val="0"/>
        <w:numPr>
          <w:ilvl w:val="0"/>
          <w:numId w:val="1"/>
        </w:numPr>
        <w:spacing w:after="240"/>
        <w:ind w:left="288" w:hanging="576"/>
        <w:jc w:val="both"/>
        <w:rPr>
          <w:rFonts w:ascii="Times New Roman" w:hAnsi="Times New Roman" w:cs="Times New Roman"/>
          <w:color w:val="000000"/>
        </w:rPr>
      </w:pPr>
      <w:r w:rsidRPr="00532ABA">
        <w:rPr>
          <w:rFonts w:ascii="Times New Roman" w:hAnsi="Times New Roman" w:cs="Times New Roman"/>
          <w:color w:val="000000"/>
        </w:rPr>
        <w:t>What is an API? The Federal Circuit described an API as a tool that “allow[s] programmers to use . . . prewritten</w:t>
      </w:r>
      <w:r w:rsidR="006A5BA3" w:rsidRPr="00532ABA">
        <w:rPr>
          <w:rFonts w:ascii="Times New Roman" w:hAnsi="Times New Roman" w:cs="Times New Roman"/>
          <w:color w:val="000000"/>
        </w:rPr>
        <w:t xml:space="preserve"> </w:t>
      </w:r>
      <w:r w:rsidRPr="00532ABA">
        <w:rPr>
          <w:rFonts w:ascii="Times New Roman" w:hAnsi="Times New Roman" w:cs="Times New Roman"/>
          <w:color w:val="000000"/>
        </w:rPr>
        <w:t>code to build certain functions into their own programs, ra</w:t>
      </w:r>
      <w:r w:rsidRPr="00532ABA">
        <w:rPr>
          <w:rFonts w:ascii="Times New Roman" w:hAnsi="Times New Roman" w:cs="Times New Roman"/>
          <w:color w:val="000000"/>
        </w:rPr>
        <w:softHyphen/>
        <w:t xml:space="preserve">ther than write their own code to perform those functions from scratch.” </w:t>
      </w:r>
      <w:r w:rsidRPr="00532ABA">
        <w:rPr>
          <w:rFonts w:ascii="Times New Roman" w:hAnsi="Times New Roman" w:cs="Times New Roman"/>
          <w:i/>
          <w:iCs/>
          <w:color w:val="000000"/>
        </w:rPr>
        <w:t xml:space="preserve">Oracle America, Inc. </w:t>
      </w:r>
      <w:r w:rsidRPr="00532ABA">
        <w:rPr>
          <w:rFonts w:ascii="Times New Roman" w:hAnsi="Times New Roman" w:cs="Times New Roman"/>
          <w:color w:val="000000"/>
        </w:rPr>
        <w:t xml:space="preserve">v. </w:t>
      </w:r>
      <w:r w:rsidRPr="00532ABA">
        <w:rPr>
          <w:rFonts w:ascii="Times New Roman" w:hAnsi="Times New Roman" w:cs="Times New Roman"/>
          <w:i/>
          <w:iCs/>
          <w:color w:val="000000"/>
        </w:rPr>
        <w:t>Google, Inc.</w:t>
      </w:r>
      <w:r w:rsidRPr="00532ABA">
        <w:rPr>
          <w:rFonts w:ascii="Times New Roman" w:hAnsi="Times New Roman" w:cs="Times New Roman"/>
          <w:color w:val="000000"/>
        </w:rPr>
        <w:t>, 750 F. 3d 1339, 1349 (2014). Through an API, a programmer can</w:t>
      </w:r>
      <w:r w:rsidR="006A5BA3" w:rsidRPr="00532ABA">
        <w:rPr>
          <w:rFonts w:ascii="Times New Roman" w:hAnsi="Times New Roman" w:cs="Times New Roman"/>
          <w:color w:val="000000"/>
        </w:rPr>
        <w:t xml:space="preserve"> </w:t>
      </w:r>
      <w:r w:rsidRPr="00532ABA">
        <w:rPr>
          <w:rFonts w:ascii="Times New Roman" w:hAnsi="Times New Roman" w:cs="Times New Roman"/>
          <w:color w:val="000000"/>
        </w:rPr>
        <w:t>draw upon a vast library of prewritten code to carry out</w:t>
      </w:r>
      <w:r w:rsidR="006A5BA3" w:rsidRPr="00532ABA">
        <w:rPr>
          <w:rFonts w:ascii="Times New Roman" w:hAnsi="Times New Roman" w:cs="Times New Roman"/>
          <w:color w:val="000000"/>
        </w:rPr>
        <w:t xml:space="preserve"> </w:t>
      </w:r>
      <w:r w:rsidRPr="00532ABA">
        <w:rPr>
          <w:rFonts w:ascii="Times New Roman" w:hAnsi="Times New Roman" w:cs="Times New Roman"/>
          <w:color w:val="000000"/>
        </w:rPr>
        <w:t>complex tasks. For lay persons, including judges, juries, and many others, some elaboration of this description may prove useful.</w:t>
      </w:r>
    </w:p>
    <w:p w14:paraId="086E44DC" w14:textId="3B44DF28" w:rsidR="006A5BA3" w:rsidRPr="00532ABA" w:rsidRDefault="009F66FF" w:rsidP="006A5BA3">
      <w:pPr>
        <w:pStyle w:val="CM22"/>
        <w:widowControl w:val="0"/>
        <w:numPr>
          <w:ilvl w:val="0"/>
          <w:numId w:val="1"/>
        </w:numPr>
        <w:spacing w:after="240"/>
        <w:ind w:left="288" w:hanging="576"/>
        <w:jc w:val="both"/>
        <w:rPr>
          <w:rFonts w:ascii="Times New Roman" w:hAnsi="Times New Roman" w:cs="Times New Roman"/>
          <w:color w:val="000000"/>
        </w:rPr>
      </w:pPr>
      <w:r w:rsidRPr="00532ABA">
        <w:rPr>
          <w:rFonts w:ascii="Times New Roman" w:hAnsi="Times New Roman" w:cs="Times New Roman"/>
          <w:color w:val="000000"/>
        </w:rPr>
        <w:t>Consider in more detail just what an API does. A com</w:t>
      </w:r>
      <w:r w:rsidRPr="00532ABA">
        <w:rPr>
          <w:rFonts w:ascii="Times New Roman" w:hAnsi="Times New Roman" w:cs="Times New Roman"/>
          <w:color w:val="000000"/>
        </w:rPr>
        <w:softHyphen/>
        <w:t>puter can perform thousands, perhaps millions, of different tasks that a programmer may wish to use. These tasks range from the most basic to the enormously complex. Ask the computer, for example, to tell you which of two numbers</w:t>
      </w:r>
      <w:r w:rsidR="006A5BA3" w:rsidRPr="00532ABA">
        <w:rPr>
          <w:rFonts w:ascii="Times New Roman" w:hAnsi="Times New Roman" w:cs="Times New Roman"/>
          <w:color w:val="000000"/>
        </w:rPr>
        <w:t xml:space="preserve"> </w:t>
      </w:r>
      <w:r w:rsidRPr="00532ABA">
        <w:rPr>
          <w:rFonts w:ascii="Times New Roman" w:hAnsi="Times New Roman" w:cs="Times New Roman"/>
          <w:color w:val="000000"/>
        </w:rPr>
        <w:t>is the higher number or to sort one thousand numbers in</w:t>
      </w:r>
      <w:r w:rsidR="006A5BA3" w:rsidRPr="00532ABA">
        <w:rPr>
          <w:rFonts w:ascii="Times New Roman" w:hAnsi="Times New Roman" w:cs="Times New Roman"/>
          <w:color w:val="000000"/>
        </w:rPr>
        <w:t xml:space="preserve"> </w:t>
      </w:r>
      <w:r w:rsidRPr="00532ABA">
        <w:rPr>
          <w:rFonts w:ascii="Times New Roman" w:hAnsi="Times New Roman" w:cs="Times New Roman"/>
          <w:color w:val="000000"/>
        </w:rPr>
        <w:t>ascending order, and it will instantly give you the right an</w:t>
      </w:r>
      <w:r w:rsidRPr="00532ABA">
        <w:rPr>
          <w:rFonts w:ascii="Times New Roman" w:hAnsi="Times New Roman" w:cs="Times New Roman"/>
          <w:color w:val="000000"/>
        </w:rPr>
        <w:softHyphen/>
        <w:t>swer. An API divides and organizes the world of computing</w:t>
      </w:r>
      <w:r w:rsidR="006A5BA3" w:rsidRPr="00532ABA">
        <w:rPr>
          <w:rFonts w:ascii="Times New Roman" w:hAnsi="Times New Roman" w:cs="Times New Roman"/>
          <w:color w:val="000000"/>
        </w:rPr>
        <w:t xml:space="preserve"> </w:t>
      </w:r>
      <w:r w:rsidRPr="00532ABA">
        <w:rPr>
          <w:rFonts w:ascii="Times New Roman" w:hAnsi="Times New Roman" w:cs="Times New Roman"/>
          <w:color w:val="000000"/>
        </w:rPr>
        <w:t>tasks in a particular way. Programmers can then use the API to select the particular task that they need for their programs. In Sun’s API (which we refer to as the Sun Java</w:t>
      </w:r>
      <w:r w:rsidR="003B506B">
        <w:rPr>
          <w:rFonts w:ascii="Times New Roman" w:hAnsi="Times New Roman" w:cs="Times New Roman"/>
          <w:color w:val="000000"/>
        </w:rPr>
        <w:t xml:space="preserve"> </w:t>
      </w:r>
      <w:r w:rsidRPr="00532ABA">
        <w:rPr>
          <w:rFonts w:ascii="Times New Roman" w:hAnsi="Times New Roman" w:cs="Times New Roman"/>
          <w:color w:val="000000"/>
        </w:rPr>
        <w:t>API), each individual task is known as a “method.” The API groups somewhat similar methods into larger “classes,” and groups somewhat similar classes into larger “packages.”</w:t>
      </w:r>
      <w:r w:rsidR="006A5BA3" w:rsidRPr="00532ABA">
        <w:rPr>
          <w:rFonts w:ascii="Times New Roman" w:hAnsi="Times New Roman" w:cs="Times New Roman"/>
          <w:color w:val="000000"/>
        </w:rPr>
        <w:t xml:space="preserve"> </w:t>
      </w:r>
      <w:r w:rsidRPr="00532ABA">
        <w:rPr>
          <w:rFonts w:ascii="Times New Roman" w:hAnsi="Times New Roman" w:cs="Times New Roman"/>
          <w:color w:val="000000"/>
        </w:rPr>
        <w:t>This method-class-package organizational structure is re</w:t>
      </w:r>
      <w:r w:rsidRPr="00532ABA">
        <w:rPr>
          <w:rFonts w:ascii="Times New Roman" w:hAnsi="Times New Roman" w:cs="Times New Roman"/>
          <w:color w:val="000000"/>
        </w:rPr>
        <w:softHyphen/>
        <w:t>ferred to as the Sun Java API’s “structure, sequence, and organization,” or SSO.</w:t>
      </w:r>
    </w:p>
    <w:p w14:paraId="4B014540" w14:textId="77777777" w:rsidR="006A5BA3" w:rsidRPr="00532ABA" w:rsidRDefault="009F66FF" w:rsidP="006A5BA3">
      <w:pPr>
        <w:pStyle w:val="CM22"/>
        <w:widowControl w:val="0"/>
        <w:numPr>
          <w:ilvl w:val="0"/>
          <w:numId w:val="1"/>
        </w:numPr>
        <w:spacing w:after="240"/>
        <w:ind w:left="288" w:hanging="576"/>
        <w:jc w:val="both"/>
        <w:rPr>
          <w:rFonts w:ascii="Times New Roman" w:hAnsi="Times New Roman" w:cs="Times New Roman"/>
          <w:color w:val="000000"/>
        </w:rPr>
      </w:pPr>
      <w:r w:rsidRPr="00532ABA">
        <w:rPr>
          <w:rFonts w:ascii="Times New Roman" w:hAnsi="Times New Roman" w:cs="Times New Roman"/>
          <w:color w:val="000000"/>
        </w:rPr>
        <w:t>For each task, there is computer code, known as “imple</w:t>
      </w:r>
      <w:r w:rsidRPr="00532ABA">
        <w:rPr>
          <w:rFonts w:ascii="Times New Roman" w:hAnsi="Times New Roman" w:cs="Times New Roman"/>
          <w:color w:val="000000"/>
        </w:rPr>
        <w:softHyphen/>
        <w:t>menting code,” that in effect tells the computer how to exe</w:t>
      </w:r>
      <w:r w:rsidRPr="00532ABA">
        <w:rPr>
          <w:rFonts w:ascii="Times New Roman" w:hAnsi="Times New Roman" w:cs="Times New Roman"/>
          <w:color w:val="000000"/>
        </w:rPr>
        <w:softHyphen/>
        <w:t>cute the particular task you have asked it to perform (such</w:t>
      </w:r>
      <w:r w:rsidR="006A5BA3" w:rsidRPr="00532ABA">
        <w:rPr>
          <w:rFonts w:ascii="Times New Roman" w:hAnsi="Times New Roman" w:cs="Times New Roman"/>
          <w:color w:val="000000"/>
        </w:rPr>
        <w:t xml:space="preserve"> </w:t>
      </w:r>
      <w:r w:rsidRPr="00532ABA">
        <w:rPr>
          <w:rFonts w:ascii="Times New Roman" w:hAnsi="Times New Roman" w:cs="Times New Roman"/>
          <w:color w:val="000000"/>
        </w:rPr>
        <w:t xml:space="preserve">as telling you, of two numbers, which is the higher). See </w:t>
      </w:r>
      <w:r w:rsidRPr="00532ABA">
        <w:rPr>
          <w:rFonts w:ascii="Times New Roman" w:hAnsi="Times New Roman" w:cs="Times New Roman"/>
          <w:i/>
          <w:iCs/>
          <w:color w:val="000000"/>
        </w:rPr>
        <w:t>Oracle</w:t>
      </w:r>
      <w:r w:rsidRPr="00532ABA">
        <w:rPr>
          <w:rFonts w:ascii="Times New Roman" w:hAnsi="Times New Roman" w:cs="Times New Roman"/>
          <w:color w:val="000000"/>
        </w:rPr>
        <w:t xml:space="preserve">, 872 F. Supp. 2d, at 979–980. The </w:t>
      </w:r>
      <w:r w:rsidRPr="00532ABA">
        <w:rPr>
          <w:rFonts w:ascii="Times New Roman" w:hAnsi="Times New Roman" w:cs="Times New Roman"/>
          <w:color w:val="000000"/>
        </w:rPr>
        <w:lastRenderedPageBreak/>
        <w:t>implementing</w:t>
      </w:r>
      <w:r w:rsidR="006A5BA3" w:rsidRPr="00532ABA">
        <w:rPr>
          <w:rFonts w:ascii="Times New Roman" w:hAnsi="Times New Roman" w:cs="Times New Roman"/>
          <w:color w:val="000000"/>
        </w:rPr>
        <w:t xml:space="preserve"> </w:t>
      </w:r>
      <w:r w:rsidRPr="00532ABA">
        <w:rPr>
          <w:rFonts w:ascii="Times New Roman" w:hAnsi="Times New Roman" w:cs="Times New Roman"/>
          <w:color w:val="000000"/>
        </w:rPr>
        <w:t>code (which Google independently wrote) is not at issue</w:t>
      </w:r>
      <w:r w:rsidR="006A5BA3" w:rsidRPr="00532ABA">
        <w:rPr>
          <w:rFonts w:ascii="Times New Roman" w:hAnsi="Times New Roman" w:cs="Times New Roman"/>
          <w:color w:val="000000"/>
        </w:rPr>
        <w:t xml:space="preserve"> </w:t>
      </w:r>
      <w:r w:rsidRPr="00532ABA">
        <w:rPr>
          <w:rFonts w:ascii="Times New Roman" w:hAnsi="Times New Roman" w:cs="Times New Roman"/>
          <w:color w:val="000000"/>
        </w:rPr>
        <w:t>here. For a single task, the implementing code may be hun</w:t>
      </w:r>
      <w:r w:rsidRPr="00532ABA">
        <w:rPr>
          <w:rFonts w:ascii="Times New Roman" w:hAnsi="Times New Roman" w:cs="Times New Roman"/>
          <w:color w:val="000000"/>
        </w:rPr>
        <w:softHyphen/>
        <w:t>dreds of lines long. It would be difficult, perhaps impossi</w:t>
      </w:r>
      <w:r w:rsidRPr="00532ABA">
        <w:rPr>
          <w:rFonts w:ascii="Times New Roman" w:hAnsi="Times New Roman" w:cs="Times New Roman"/>
          <w:color w:val="000000"/>
        </w:rPr>
        <w:softHyphen/>
        <w:t>ble, for a programmer to create complex software programs</w:t>
      </w:r>
      <w:r w:rsidR="006A5BA3" w:rsidRPr="00532ABA">
        <w:rPr>
          <w:rFonts w:ascii="Times New Roman" w:hAnsi="Times New Roman" w:cs="Times New Roman"/>
          <w:color w:val="000000"/>
        </w:rPr>
        <w:t xml:space="preserve"> </w:t>
      </w:r>
      <w:r w:rsidRPr="00532ABA">
        <w:rPr>
          <w:rFonts w:ascii="Times New Roman" w:hAnsi="Times New Roman" w:cs="Times New Roman"/>
          <w:color w:val="000000"/>
        </w:rPr>
        <w:t>without drawing on prewritten task-implementing pro</w:t>
      </w:r>
      <w:r w:rsidRPr="00532ABA">
        <w:rPr>
          <w:rFonts w:ascii="Times New Roman" w:hAnsi="Times New Roman" w:cs="Times New Roman"/>
          <w:color w:val="000000"/>
        </w:rPr>
        <w:softHyphen/>
        <w:t>grams to execute discrete tasks.</w:t>
      </w:r>
    </w:p>
    <w:p w14:paraId="5DEA14D3" w14:textId="77777777" w:rsidR="00BA548A" w:rsidRPr="00532ABA" w:rsidRDefault="009F66FF" w:rsidP="00BA548A">
      <w:pPr>
        <w:pStyle w:val="CM22"/>
        <w:widowControl w:val="0"/>
        <w:numPr>
          <w:ilvl w:val="0"/>
          <w:numId w:val="1"/>
        </w:numPr>
        <w:spacing w:after="240"/>
        <w:ind w:left="288" w:hanging="576"/>
        <w:jc w:val="both"/>
        <w:rPr>
          <w:rFonts w:ascii="Times New Roman" w:hAnsi="Times New Roman" w:cs="Times New Roman"/>
          <w:color w:val="000000"/>
        </w:rPr>
      </w:pPr>
      <w:r w:rsidRPr="00532ABA">
        <w:rPr>
          <w:rFonts w:ascii="Times New Roman" w:hAnsi="Times New Roman" w:cs="Times New Roman"/>
          <w:color w:val="000000"/>
        </w:rPr>
        <w:t>But how do you as the programmer tell the computer</w:t>
      </w:r>
      <w:r w:rsidR="006A5BA3" w:rsidRPr="00532ABA">
        <w:rPr>
          <w:rFonts w:ascii="Times New Roman" w:hAnsi="Times New Roman" w:cs="Times New Roman"/>
          <w:color w:val="000000"/>
        </w:rPr>
        <w:t xml:space="preserve"> </w:t>
      </w:r>
      <w:r w:rsidRPr="00532ABA">
        <w:rPr>
          <w:rFonts w:ascii="Times New Roman" w:hAnsi="Times New Roman" w:cs="Times New Roman"/>
          <w:color w:val="000000"/>
        </w:rPr>
        <w:t xml:space="preserve">which of the implementing code programs it should choose, </w:t>
      </w:r>
      <w:r w:rsidRPr="00532ABA">
        <w:rPr>
          <w:rFonts w:ascii="Times New Roman" w:hAnsi="Times New Roman" w:cs="Times New Roman"/>
          <w:i/>
          <w:iCs/>
          <w:color w:val="000000"/>
        </w:rPr>
        <w:t>i.e.</w:t>
      </w:r>
      <w:r w:rsidRPr="00532ABA">
        <w:rPr>
          <w:rFonts w:ascii="Times New Roman" w:hAnsi="Times New Roman" w:cs="Times New Roman"/>
          <w:color w:val="000000"/>
        </w:rPr>
        <w:t>, which task it should carry out? You do so by entering</w:t>
      </w:r>
      <w:r w:rsidR="006A5BA3" w:rsidRPr="00532ABA">
        <w:rPr>
          <w:rFonts w:ascii="Times New Roman" w:hAnsi="Times New Roman" w:cs="Times New Roman"/>
          <w:color w:val="000000"/>
        </w:rPr>
        <w:t xml:space="preserve"> </w:t>
      </w:r>
      <w:r w:rsidRPr="00532ABA">
        <w:rPr>
          <w:rFonts w:ascii="Times New Roman" w:hAnsi="Times New Roman" w:cs="Times New Roman"/>
          <w:color w:val="000000"/>
        </w:rPr>
        <w:t>into your own program a command that corresponds to the specific task and calls it up. Those commands, known as “method calls,” help you carry out the task by choosing those programs written in implementing code that will do</w:t>
      </w:r>
      <w:r w:rsidR="006A5BA3" w:rsidRPr="00532ABA">
        <w:rPr>
          <w:rFonts w:ascii="Times New Roman" w:hAnsi="Times New Roman" w:cs="Times New Roman"/>
          <w:color w:val="000000"/>
        </w:rPr>
        <w:t xml:space="preserve"> </w:t>
      </w:r>
      <w:r w:rsidRPr="00532ABA">
        <w:rPr>
          <w:rFonts w:ascii="Times New Roman" w:hAnsi="Times New Roman" w:cs="Times New Roman"/>
          <w:color w:val="000000"/>
        </w:rPr>
        <w:t xml:space="preserve">the trick, </w:t>
      </w:r>
      <w:r w:rsidRPr="00532ABA">
        <w:rPr>
          <w:rFonts w:ascii="Times New Roman" w:hAnsi="Times New Roman" w:cs="Times New Roman"/>
          <w:i/>
          <w:iCs/>
          <w:color w:val="000000"/>
        </w:rPr>
        <w:t>i.e.</w:t>
      </w:r>
      <w:r w:rsidRPr="00532ABA">
        <w:rPr>
          <w:rFonts w:ascii="Times New Roman" w:hAnsi="Times New Roman" w:cs="Times New Roman"/>
          <w:color w:val="000000"/>
        </w:rPr>
        <w:t>, that will instruct the computer so that your</w:t>
      </w:r>
      <w:r w:rsidR="006A5BA3" w:rsidRPr="00532ABA">
        <w:rPr>
          <w:rFonts w:ascii="Times New Roman" w:hAnsi="Times New Roman" w:cs="Times New Roman"/>
          <w:color w:val="000000"/>
        </w:rPr>
        <w:t xml:space="preserve"> </w:t>
      </w:r>
      <w:r w:rsidRPr="00532ABA">
        <w:rPr>
          <w:rFonts w:ascii="Times New Roman" w:hAnsi="Times New Roman" w:cs="Times New Roman"/>
          <w:color w:val="000000"/>
        </w:rPr>
        <w:t>program will find the higher of two numbers. If a particular computer might perform, say, a million different tasks, dif</w:t>
      </w:r>
      <w:r w:rsidRPr="00532ABA">
        <w:rPr>
          <w:rFonts w:ascii="Times New Roman" w:hAnsi="Times New Roman" w:cs="Times New Roman"/>
          <w:color w:val="000000"/>
        </w:rPr>
        <w:softHyphen/>
        <w:t>ferent method calls will tell the computer which of those</w:t>
      </w:r>
      <w:r w:rsidR="006A5BA3" w:rsidRPr="00532ABA">
        <w:rPr>
          <w:rFonts w:ascii="Times New Roman" w:hAnsi="Times New Roman" w:cs="Times New Roman"/>
          <w:color w:val="000000"/>
        </w:rPr>
        <w:t xml:space="preserve"> </w:t>
      </w:r>
      <w:r w:rsidRPr="00532ABA">
        <w:rPr>
          <w:rFonts w:ascii="Times New Roman" w:hAnsi="Times New Roman" w:cs="Times New Roman"/>
          <w:color w:val="000000"/>
        </w:rPr>
        <w:t>tasks to choose. Those familiar with the Java language al</w:t>
      </w:r>
      <w:r w:rsidRPr="00532ABA">
        <w:rPr>
          <w:rFonts w:ascii="Times New Roman" w:hAnsi="Times New Roman" w:cs="Times New Roman"/>
          <w:color w:val="000000"/>
        </w:rPr>
        <w:softHyphen/>
        <w:t>ready know countless method calls that allow them to in</w:t>
      </w:r>
      <w:r w:rsidRPr="00532ABA">
        <w:rPr>
          <w:rFonts w:ascii="Times New Roman" w:hAnsi="Times New Roman" w:cs="Times New Roman"/>
          <w:color w:val="000000"/>
        </w:rPr>
        <w:softHyphen/>
        <w:t xml:space="preserve">voke countless tasks. </w:t>
      </w:r>
    </w:p>
    <w:p w14:paraId="45FBA972" w14:textId="77777777" w:rsidR="00BA548A" w:rsidRPr="00532ABA" w:rsidRDefault="009F66FF" w:rsidP="00BA548A">
      <w:pPr>
        <w:pStyle w:val="CM22"/>
        <w:widowControl w:val="0"/>
        <w:numPr>
          <w:ilvl w:val="0"/>
          <w:numId w:val="1"/>
        </w:numPr>
        <w:spacing w:after="240"/>
        <w:ind w:left="288" w:hanging="576"/>
        <w:jc w:val="both"/>
        <w:rPr>
          <w:rFonts w:ascii="Times New Roman" w:hAnsi="Times New Roman" w:cs="Times New Roman"/>
          <w:color w:val="000000"/>
        </w:rPr>
      </w:pPr>
      <w:r w:rsidRPr="00532ABA">
        <w:rPr>
          <w:rFonts w:ascii="Times New Roman" w:hAnsi="Times New Roman" w:cs="Times New Roman"/>
          <w:color w:val="000000"/>
        </w:rPr>
        <w:t>And how does the method call (which a programmer types) actually locate and invoke the particular implement</w:t>
      </w:r>
      <w:r w:rsidRPr="00532ABA">
        <w:rPr>
          <w:rFonts w:ascii="Times New Roman" w:hAnsi="Times New Roman" w:cs="Times New Roman"/>
          <w:color w:val="000000"/>
        </w:rPr>
        <w:softHyphen/>
        <w:t>ing code that it needs to instruct the computer how to carry</w:t>
      </w:r>
      <w:r w:rsidR="006A5BA3" w:rsidRPr="00532ABA">
        <w:rPr>
          <w:rFonts w:ascii="Times New Roman" w:hAnsi="Times New Roman" w:cs="Times New Roman"/>
          <w:color w:val="000000"/>
        </w:rPr>
        <w:t xml:space="preserve"> </w:t>
      </w:r>
      <w:r w:rsidRPr="00532ABA">
        <w:rPr>
          <w:rFonts w:ascii="Times New Roman" w:hAnsi="Times New Roman" w:cs="Times New Roman"/>
          <w:color w:val="000000"/>
        </w:rPr>
        <w:t>out a particular task? It does so through another type of</w:t>
      </w:r>
      <w:r w:rsidR="006A5BA3" w:rsidRPr="00532ABA">
        <w:rPr>
          <w:rFonts w:ascii="Times New Roman" w:hAnsi="Times New Roman" w:cs="Times New Roman"/>
          <w:color w:val="000000"/>
        </w:rPr>
        <w:t xml:space="preserve"> </w:t>
      </w:r>
      <w:r w:rsidRPr="00532ABA">
        <w:rPr>
          <w:rFonts w:ascii="Times New Roman" w:hAnsi="Times New Roman" w:cs="Times New Roman"/>
          <w:color w:val="000000"/>
        </w:rPr>
        <w:t>code, which the parties have labeled “declaring code.” De</w:t>
      </w:r>
      <w:r w:rsidRPr="00532ABA">
        <w:rPr>
          <w:rFonts w:ascii="Times New Roman" w:hAnsi="Times New Roman" w:cs="Times New Roman"/>
          <w:color w:val="000000"/>
        </w:rPr>
        <w:softHyphen/>
        <w:t>claring code is part of the API. For each task, the specific</w:t>
      </w:r>
      <w:r w:rsidR="006A5BA3" w:rsidRPr="00532ABA">
        <w:rPr>
          <w:rFonts w:ascii="Times New Roman" w:hAnsi="Times New Roman" w:cs="Times New Roman"/>
          <w:color w:val="000000"/>
        </w:rPr>
        <w:t xml:space="preserve"> </w:t>
      </w:r>
      <w:r w:rsidRPr="00532ABA">
        <w:rPr>
          <w:rFonts w:ascii="Times New Roman" w:hAnsi="Times New Roman" w:cs="Times New Roman"/>
          <w:color w:val="000000"/>
        </w:rPr>
        <w:t>command entered by the programmer matches up with spe</w:t>
      </w:r>
      <w:r w:rsidRPr="00532ABA">
        <w:rPr>
          <w:rFonts w:ascii="Times New Roman" w:hAnsi="Times New Roman" w:cs="Times New Roman"/>
          <w:color w:val="000000"/>
        </w:rPr>
        <w:softHyphen/>
        <w:t>cific declaring code inside the API. That declaring code pro</w:t>
      </w:r>
      <w:r w:rsidRPr="00532ABA">
        <w:rPr>
          <w:rFonts w:ascii="Times New Roman" w:hAnsi="Times New Roman" w:cs="Times New Roman"/>
          <w:color w:val="000000"/>
        </w:rPr>
        <w:softHyphen/>
        <w:t>vides both the name for each task and the location of each task within the API’s overall organizational system (</w:t>
      </w:r>
      <w:r w:rsidRPr="00532ABA">
        <w:rPr>
          <w:rFonts w:ascii="Times New Roman" w:hAnsi="Times New Roman" w:cs="Times New Roman"/>
          <w:i/>
          <w:iCs/>
          <w:color w:val="000000"/>
        </w:rPr>
        <w:t xml:space="preserve">i.e., </w:t>
      </w:r>
      <w:r w:rsidRPr="00532ABA">
        <w:rPr>
          <w:rFonts w:ascii="Times New Roman" w:hAnsi="Times New Roman" w:cs="Times New Roman"/>
          <w:color w:val="000000"/>
        </w:rPr>
        <w:t>the placement of a method within a particular class and the placement of a class within a particular package). In this sense, the declaring code and the method call form a link,</w:t>
      </w:r>
      <w:r w:rsidR="00BA548A" w:rsidRPr="00532ABA">
        <w:rPr>
          <w:rFonts w:ascii="Times New Roman" w:hAnsi="Times New Roman" w:cs="Times New Roman"/>
          <w:color w:val="000000"/>
        </w:rPr>
        <w:t xml:space="preserve"> </w:t>
      </w:r>
      <w:r w:rsidRPr="00532ABA">
        <w:rPr>
          <w:rFonts w:ascii="Times New Roman" w:hAnsi="Times New Roman" w:cs="Times New Roman"/>
          <w:color w:val="000000"/>
        </w:rPr>
        <w:t xml:space="preserve">allowing the programmer to draw upon the thousands of prewritten tasks, written in implementing code. See </w:t>
      </w:r>
      <w:r w:rsidRPr="00532ABA">
        <w:rPr>
          <w:rFonts w:ascii="Times New Roman" w:hAnsi="Times New Roman" w:cs="Times New Roman"/>
          <w:i/>
          <w:iCs/>
          <w:color w:val="000000"/>
        </w:rPr>
        <w:t xml:space="preserve">id., </w:t>
      </w:r>
      <w:r w:rsidRPr="00532ABA">
        <w:rPr>
          <w:rFonts w:ascii="Times New Roman" w:hAnsi="Times New Roman" w:cs="Times New Roman"/>
          <w:color w:val="000000"/>
        </w:rPr>
        <w:t>at 979–980. Without that declaring code, the method calls en</w:t>
      </w:r>
      <w:r w:rsidRPr="00532ABA">
        <w:rPr>
          <w:rFonts w:ascii="Times New Roman" w:hAnsi="Times New Roman" w:cs="Times New Roman"/>
          <w:color w:val="000000"/>
        </w:rPr>
        <w:softHyphen/>
        <w:t>tered by the programmer would not call up the implement</w:t>
      </w:r>
      <w:r w:rsidRPr="00532ABA">
        <w:rPr>
          <w:rFonts w:ascii="Times New Roman" w:hAnsi="Times New Roman" w:cs="Times New Roman"/>
          <w:color w:val="000000"/>
        </w:rPr>
        <w:softHyphen/>
        <w:t>ing code.</w:t>
      </w:r>
    </w:p>
    <w:p w14:paraId="4D14F8AF" w14:textId="77777777" w:rsidR="00C25F89" w:rsidRPr="00532ABA" w:rsidRDefault="009F66FF" w:rsidP="00C25F89">
      <w:pPr>
        <w:pStyle w:val="CM22"/>
        <w:widowControl w:val="0"/>
        <w:numPr>
          <w:ilvl w:val="0"/>
          <w:numId w:val="1"/>
        </w:numPr>
        <w:spacing w:after="240"/>
        <w:ind w:left="288" w:hanging="576"/>
        <w:jc w:val="both"/>
        <w:rPr>
          <w:rFonts w:ascii="Times New Roman" w:hAnsi="Times New Roman" w:cs="Times New Roman"/>
          <w:color w:val="000000"/>
        </w:rPr>
      </w:pPr>
      <w:r w:rsidRPr="00532ABA">
        <w:rPr>
          <w:rFonts w:ascii="Times New Roman" w:hAnsi="Times New Roman" w:cs="Times New Roman"/>
          <w:color w:val="000000"/>
        </w:rPr>
        <w:t>The declaring code therefore performs at least two im</w:t>
      </w:r>
      <w:r w:rsidRPr="00532ABA">
        <w:rPr>
          <w:rFonts w:ascii="Times New Roman" w:hAnsi="Times New Roman" w:cs="Times New Roman"/>
          <w:color w:val="000000"/>
        </w:rPr>
        <w:softHyphen/>
        <w:t>portant functions in the Sun Java API. The first, more ob</w:t>
      </w:r>
      <w:r w:rsidRPr="00532ABA">
        <w:rPr>
          <w:rFonts w:ascii="Times New Roman" w:hAnsi="Times New Roman" w:cs="Times New Roman"/>
          <w:color w:val="000000"/>
        </w:rPr>
        <w:softHyphen/>
        <w:t>vious, function is that the declaring code enables a set of shortcuts for programmers. By connecting complex imple</w:t>
      </w:r>
      <w:r w:rsidRPr="00532ABA">
        <w:rPr>
          <w:rFonts w:ascii="Times New Roman" w:hAnsi="Times New Roman" w:cs="Times New Roman"/>
          <w:color w:val="000000"/>
        </w:rPr>
        <w:softHyphen/>
        <w:t>menting code with method calls, it allows a programmer to pick out from the API’s task library a particular task with</w:t>
      </w:r>
      <w:r w:rsidRPr="00532ABA">
        <w:rPr>
          <w:rFonts w:ascii="Times New Roman" w:hAnsi="Times New Roman" w:cs="Times New Roman"/>
          <w:color w:val="000000"/>
        </w:rPr>
        <w:softHyphen/>
        <w:t>out having to learn anything more than a simple command. For example, a programmer building a new application for personal banking may wish to use various tasks to, say, cal</w:t>
      </w:r>
      <w:r w:rsidRPr="00532ABA">
        <w:rPr>
          <w:rFonts w:ascii="Times New Roman" w:hAnsi="Times New Roman" w:cs="Times New Roman"/>
          <w:color w:val="000000"/>
        </w:rPr>
        <w:softHyphen/>
        <w:t>culate a user’s balance or authenticate a password. To do so, she need only learn the method calls associated with those tasks. In this way, the declaring code’s shortcut func</w:t>
      </w:r>
      <w:r w:rsidRPr="00532ABA">
        <w:rPr>
          <w:rFonts w:ascii="Times New Roman" w:hAnsi="Times New Roman" w:cs="Times New Roman"/>
          <w:color w:val="000000"/>
        </w:rPr>
        <w:softHyphen/>
        <w:t>tion is similar to a gas pedal in a car that tells the car to</w:t>
      </w:r>
      <w:r w:rsidR="00BA548A" w:rsidRPr="00532ABA">
        <w:rPr>
          <w:rFonts w:ascii="Times New Roman" w:hAnsi="Times New Roman" w:cs="Times New Roman"/>
          <w:color w:val="000000"/>
        </w:rPr>
        <w:t xml:space="preserve"> </w:t>
      </w:r>
      <w:r w:rsidRPr="00532ABA">
        <w:rPr>
          <w:rFonts w:ascii="Times New Roman" w:hAnsi="Times New Roman" w:cs="Times New Roman"/>
          <w:color w:val="000000"/>
        </w:rPr>
        <w:t xml:space="preserve">move faster or the QWERTY keyboard on a typewriter that calls up a certain letter when you press a particular key. As those analogies demonstrate, one can think of the declaring code as part of an </w:t>
      </w:r>
      <w:r w:rsidRPr="00532ABA">
        <w:rPr>
          <w:rFonts w:ascii="Times New Roman" w:hAnsi="Times New Roman" w:cs="Times New Roman"/>
          <w:i/>
          <w:iCs/>
          <w:color w:val="000000"/>
        </w:rPr>
        <w:t xml:space="preserve">interface </w:t>
      </w:r>
      <w:r w:rsidRPr="00532ABA">
        <w:rPr>
          <w:rFonts w:ascii="Times New Roman" w:hAnsi="Times New Roman" w:cs="Times New Roman"/>
          <w:color w:val="000000"/>
        </w:rPr>
        <w:t xml:space="preserve">between human beings and a machine. </w:t>
      </w:r>
    </w:p>
    <w:p w14:paraId="3E31B1B1" w14:textId="77777777" w:rsidR="0004444D" w:rsidRPr="00532ABA" w:rsidRDefault="009F66FF" w:rsidP="0004444D">
      <w:pPr>
        <w:pStyle w:val="CM22"/>
        <w:widowControl w:val="0"/>
        <w:numPr>
          <w:ilvl w:val="0"/>
          <w:numId w:val="1"/>
        </w:numPr>
        <w:spacing w:after="240"/>
        <w:ind w:left="288" w:hanging="576"/>
        <w:jc w:val="both"/>
        <w:rPr>
          <w:rFonts w:ascii="Times New Roman" w:hAnsi="Times New Roman" w:cs="Times New Roman"/>
          <w:color w:val="000000"/>
        </w:rPr>
      </w:pPr>
      <w:r w:rsidRPr="00532ABA">
        <w:rPr>
          <w:rFonts w:ascii="Times New Roman" w:hAnsi="Times New Roman" w:cs="Times New Roman"/>
          <w:color w:val="000000"/>
        </w:rPr>
        <w:t>The second, less obvious, function is to reflect the way in</w:t>
      </w:r>
      <w:r w:rsidR="00BA548A" w:rsidRPr="00532ABA">
        <w:rPr>
          <w:rFonts w:ascii="Times New Roman" w:hAnsi="Times New Roman" w:cs="Times New Roman"/>
          <w:color w:val="000000"/>
        </w:rPr>
        <w:t xml:space="preserve"> </w:t>
      </w:r>
      <w:r w:rsidRPr="00532ABA">
        <w:rPr>
          <w:rFonts w:ascii="Times New Roman" w:hAnsi="Times New Roman" w:cs="Times New Roman"/>
          <w:color w:val="000000"/>
        </w:rPr>
        <w:t>which Java’s creators have divided the potential world of</w:t>
      </w:r>
      <w:r w:rsidR="00BA548A" w:rsidRPr="00532ABA">
        <w:rPr>
          <w:rFonts w:ascii="Times New Roman" w:hAnsi="Times New Roman" w:cs="Times New Roman"/>
          <w:color w:val="000000"/>
        </w:rPr>
        <w:t xml:space="preserve"> </w:t>
      </w:r>
      <w:r w:rsidRPr="00532ABA">
        <w:rPr>
          <w:rFonts w:ascii="Times New Roman" w:hAnsi="Times New Roman" w:cs="Times New Roman"/>
          <w:color w:val="000000"/>
        </w:rPr>
        <w:t xml:space="preserve">different tasks into an actual world, </w:t>
      </w:r>
      <w:r w:rsidRPr="00532ABA">
        <w:rPr>
          <w:rFonts w:ascii="Times New Roman" w:hAnsi="Times New Roman" w:cs="Times New Roman"/>
          <w:i/>
          <w:iCs/>
          <w:color w:val="000000"/>
        </w:rPr>
        <w:t>i.e.</w:t>
      </w:r>
      <w:r w:rsidRPr="00532ABA">
        <w:rPr>
          <w:rFonts w:ascii="Times New Roman" w:hAnsi="Times New Roman" w:cs="Times New Roman"/>
          <w:color w:val="000000"/>
        </w:rPr>
        <w:t>, precisely which set</w:t>
      </w:r>
      <w:r w:rsidR="00BA548A" w:rsidRPr="00532ABA">
        <w:rPr>
          <w:rFonts w:ascii="Times New Roman" w:hAnsi="Times New Roman" w:cs="Times New Roman"/>
          <w:color w:val="000000"/>
        </w:rPr>
        <w:t xml:space="preserve"> </w:t>
      </w:r>
      <w:r w:rsidRPr="00532ABA">
        <w:rPr>
          <w:rFonts w:ascii="Times New Roman" w:hAnsi="Times New Roman" w:cs="Times New Roman"/>
          <w:color w:val="000000"/>
        </w:rPr>
        <w:t>of potentially millions of different tasks we want to have our Java-based computer systems perform and how we</w:t>
      </w:r>
      <w:r w:rsidR="00BA548A" w:rsidRPr="00532ABA">
        <w:rPr>
          <w:rFonts w:ascii="Times New Roman" w:hAnsi="Times New Roman" w:cs="Times New Roman"/>
          <w:color w:val="000000"/>
        </w:rPr>
        <w:t xml:space="preserve"> </w:t>
      </w:r>
      <w:r w:rsidRPr="00532ABA">
        <w:rPr>
          <w:rFonts w:ascii="Times New Roman" w:hAnsi="Times New Roman" w:cs="Times New Roman"/>
          <w:color w:val="000000"/>
        </w:rPr>
        <w:t>want those tasks arranged and grouped. In this sense, the declaring code performs an organizational function. It de</w:t>
      </w:r>
      <w:r w:rsidRPr="00532ABA">
        <w:rPr>
          <w:rFonts w:ascii="Times New Roman" w:hAnsi="Times New Roman" w:cs="Times New Roman"/>
          <w:color w:val="000000"/>
        </w:rPr>
        <w:softHyphen/>
        <w:t>termines the structure of the task library that Java’s crea</w:t>
      </w:r>
      <w:r w:rsidRPr="00532ABA">
        <w:rPr>
          <w:rFonts w:ascii="Times New Roman" w:hAnsi="Times New Roman" w:cs="Times New Roman"/>
          <w:color w:val="000000"/>
        </w:rPr>
        <w:softHyphen/>
        <w:t>tors have decided to build. To understand this organiza</w:t>
      </w:r>
      <w:r w:rsidRPr="00532ABA">
        <w:rPr>
          <w:rFonts w:ascii="Times New Roman" w:hAnsi="Times New Roman" w:cs="Times New Roman"/>
          <w:color w:val="000000"/>
        </w:rPr>
        <w:softHyphen/>
        <w:t>tional system, think of the Dewey Decimal System that categorizes books into an accessible system or a travel guide that arranges a city’s attractions into different categories.</w:t>
      </w:r>
      <w:r w:rsidR="00BA548A" w:rsidRPr="00532ABA">
        <w:rPr>
          <w:rFonts w:ascii="Times New Roman" w:hAnsi="Times New Roman" w:cs="Times New Roman"/>
          <w:color w:val="000000"/>
        </w:rPr>
        <w:t xml:space="preserve"> </w:t>
      </w:r>
      <w:r w:rsidRPr="00532ABA">
        <w:rPr>
          <w:rFonts w:ascii="Times New Roman" w:hAnsi="Times New Roman" w:cs="Times New Roman"/>
          <w:color w:val="000000"/>
        </w:rPr>
        <w:t>Language itself provides a rough analogy to the declaring</w:t>
      </w:r>
      <w:r w:rsidR="00BA548A" w:rsidRPr="00532ABA">
        <w:rPr>
          <w:rFonts w:ascii="Times New Roman" w:hAnsi="Times New Roman" w:cs="Times New Roman"/>
          <w:color w:val="000000"/>
        </w:rPr>
        <w:t xml:space="preserve"> </w:t>
      </w:r>
      <w:r w:rsidRPr="00532ABA">
        <w:rPr>
          <w:rFonts w:ascii="Times New Roman" w:hAnsi="Times New Roman" w:cs="Times New Roman"/>
          <w:color w:val="000000"/>
        </w:rPr>
        <w:lastRenderedPageBreak/>
        <w:t>code’s organizational feature, for language itself divides into sets of concepts a world that in certain respects other</w:t>
      </w:r>
      <w:r w:rsidR="00BA548A" w:rsidRPr="00532ABA">
        <w:rPr>
          <w:rFonts w:ascii="Times New Roman" w:hAnsi="Times New Roman" w:cs="Times New Roman"/>
          <w:color w:val="000000"/>
        </w:rPr>
        <w:t xml:space="preserve"> </w:t>
      </w:r>
      <w:r w:rsidRPr="00532ABA">
        <w:rPr>
          <w:rFonts w:ascii="Times New Roman" w:hAnsi="Times New Roman" w:cs="Times New Roman"/>
          <w:color w:val="000000"/>
        </w:rPr>
        <w:t>languages might have divided differently. The developers</w:t>
      </w:r>
      <w:r w:rsidR="00BA548A" w:rsidRPr="00532ABA">
        <w:rPr>
          <w:rFonts w:ascii="Times New Roman" w:hAnsi="Times New Roman" w:cs="Times New Roman"/>
          <w:color w:val="000000"/>
        </w:rPr>
        <w:t xml:space="preserve"> </w:t>
      </w:r>
      <w:r w:rsidRPr="00532ABA">
        <w:rPr>
          <w:rFonts w:ascii="Times New Roman" w:hAnsi="Times New Roman" w:cs="Times New Roman"/>
          <w:color w:val="000000"/>
        </w:rPr>
        <w:t xml:space="preserve">of Java, for example, decided to place a method called “draw image” inside of a class called “graphics.” </w:t>
      </w:r>
    </w:p>
    <w:p w14:paraId="30BDEA20" w14:textId="77777777" w:rsidR="0004444D" w:rsidRPr="00532ABA" w:rsidRDefault="009F66FF" w:rsidP="0004444D">
      <w:pPr>
        <w:pStyle w:val="CM22"/>
        <w:widowControl w:val="0"/>
        <w:numPr>
          <w:ilvl w:val="0"/>
          <w:numId w:val="1"/>
        </w:numPr>
        <w:spacing w:after="240"/>
        <w:ind w:left="288" w:hanging="576"/>
        <w:jc w:val="both"/>
        <w:rPr>
          <w:rFonts w:ascii="Times New Roman" w:hAnsi="Times New Roman" w:cs="Times New Roman"/>
          <w:color w:val="000000"/>
        </w:rPr>
      </w:pPr>
      <w:r w:rsidRPr="00532ABA">
        <w:rPr>
          <w:rFonts w:ascii="Times New Roman" w:hAnsi="Times New Roman" w:cs="Times New Roman"/>
          <w:color w:val="000000"/>
        </w:rPr>
        <w:t>Consider a comprehensive, albeit farfetched, analogy that illustrates how the API is actually used by a program</w:t>
      </w:r>
      <w:r w:rsidRPr="00532ABA">
        <w:rPr>
          <w:rFonts w:ascii="Times New Roman" w:hAnsi="Times New Roman" w:cs="Times New Roman"/>
          <w:color w:val="000000"/>
        </w:rPr>
        <w:softHyphen/>
        <w:t>mer. Imagine that you can, via certain keystrokes, instruct</w:t>
      </w:r>
      <w:r w:rsidR="0004444D" w:rsidRPr="00532ABA">
        <w:rPr>
          <w:rFonts w:ascii="Times New Roman" w:hAnsi="Times New Roman" w:cs="Times New Roman"/>
          <w:color w:val="000000"/>
        </w:rPr>
        <w:t xml:space="preserve"> </w:t>
      </w:r>
      <w:r w:rsidRPr="00532ABA">
        <w:rPr>
          <w:rFonts w:ascii="Times New Roman" w:hAnsi="Times New Roman" w:cs="Times New Roman"/>
          <w:color w:val="000000"/>
        </w:rPr>
        <w:t>a robot to move to a particular file cabinet, to open a certain drawer, and to pick out a specific recipe. With the proper recipe in hand, the robot then moves to your kitchen and gives it to a cook to prepare the dish. This example mirrors the API’s task-related organizational system. Through</w:t>
      </w:r>
      <w:r w:rsidR="0004444D" w:rsidRPr="00532ABA">
        <w:rPr>
          <w:rFonts w:ascii="Times New Roman" w:hAnsi="Times New Roman" w:cs="Times New Roman"/>
          <w:color w:val="000000"/>
        </w:rPr>
        <w:t xml:space="preserve"> </w:t>
      </w:r>
      <w:r w:rsidRPr="00532ABA">
        <w:rPr>
          <w:rFonts w:ascii="Times New Roman" w:hAnsi="Times New Roman" w:cs="Times New Roman"/>
          <w:color w:val="000000"/>
        </w:rPr>
        <w:t>your simple command, the robot locates the right recipe and hands it off to the cook. In the same way, typing in a method call prompts the API to locate the correct imple</w:t>
      </w:r>
      <w:r w:rsidRPr="00532ABA">
        <w:rPr>
          <w:rFonts w:ascii="Times New Roman" w:hAnsi="Times New Roman" w:cs="Times New Roman"/>
          <w:color w:val="000000"/>
        </w:rPr>
        <w:softHyphen/>
        <w:t>menting code and hand it off to your computer. And im</w:t>
      </w:r>
      <w:r w:rsidRPr="00532ABA">
        <w:rPr>
          <w:rFonts w:ascii="Times New Roman" w:hAnsi="Times New Roman" w:cs="Times New Roman"/>
          <w:color w:val="000000"/>
        </w:rPr>
        <w:softHyphen/>
        <w:t>portantly, to select the dish that you want for your meal, you do not need to know the recipe’s contents, just as a pro</w:t>
      </w:r>
      <w:r w:rsidRPr="00532ABA">
        <w:rPr>
          <w:rFonts w:ascii="Times New Roman" w:hAnsi="Times New Roman" w:cs="Times New Roman"/>
          <w:color w:val="000000"/>
        </w:rPr>
        <w:softHyphen/>
        <w:t>grammer using an API does not need to learn the imple</w:t>
      </w:r>
      <w:r w:rsidRPr="00532ABA">
        <w:rPr>
          <w:rFonts w:ascii="Times New Roman" w:hAnsi="Times New Roman" w:cs="Times New Roman"/>
          <w:color w:val="000000"/>
        </w:rPr>
        <w:softHyphen/>
        <w:t>menting code. In both situations, learning the simple com</w:t>
      </w:r>
      <w:r w:rsidRPr="00532ABA">
        <w:rPr>
          <w:rFonts w:ascii="Times New Roman" w:hAnsi="Times New Roman" w:cs="Times New Roman"/>
          <w:color w:val="000000"/>
        </w:rPr>
        <w:softHyphen/>
        <w:t>mand is enough.</w:t>
      </w:r>
    </w:p>
    <w:p w14:paraId="036E3965" w14:textId="5C31C7E3" w:rsidR="0004444D" w:rsidRPr="00532ABA" w:rsidRDefault="009F66FF" w:rsidP="0004444D">
      <w:pPr>
        <w:pStyle w:val="CM22"/>
        <w:widowControl w:val="0"/>
        <w:numPr>
          <w:ilvl w:val="0"/>
          <w:numId w:val="1"/>
        </w:numPr>
        <w:spacing w:after="240"/>
        <w:ind w:left="288" w:hanging="576"/>
        <w:jc w:val="both"/>
        <w:rPr>
          <w:rFonts w:ascii="Times New Roman" w:hAnsi="Times New Roman" w:cs="Times New Roman"/>
          <w:color w:val="000000"/>
        </w:rPr>
      </w:pPr>
      <w:r w:rsidRPr="00532ABA">
        <w:rPr>
          <w:rFonts w:ascii="Times New Roman" w:hAnsi="Times New Roman" w:cs="Times New Roman"/>
          <w:color w:val="000000"/>
        </w:rPr>
        <w:t>Now let us consider the example that the District Court</w:t>
      </w:r>
      <w:r w:rsidR="0004444D" w:rsidRPr="00532ABA">
        <w:rPr>
          <w:rFonts w:ascii="Times New Roman" w:hAnsi="Times New Roman" w:cs="Times New Roman"/>
          <w:color w:val="000000"/>
        </w:rPr>
        <w:t xml:space="preserve"> </w:t>
      </w:r>
      <w:r w:rsidRPr="00532ABA">
        <w:rPr>
          <w:rFonts w:ascii="Times New Roman" w:hAnsi="Times New Roman" w:cs="Times New Roman"/>
          <w:color w:val="000000"/>
        </w:rPr>
        <w:t xml:space="preserve">used to explain the precise technology here. </w:t>
      </w:r>
      <w:r w:rsidRPr="00532ABA">
        <w:rPr>
          <w:rFonts w:ascii="Times New Roman" w:hAnsi="Times New Roman" w:cs="Times New Roman"/>
          <w:i/>
          <w:iCs/>
          <w:color w:val="000000"/>
        </w:rPr>
        <w:t xml:space="preserve">Id., </w:t>
      </w:r>
      <w:r w:rsidRPr="00532ABA">
        <w:rPr>
          <w:rFonts w:ascii="Times New Roman" w:hAnsi="Times New Roman" w:cs="Times New Roman"/>
          <w:color w:val="000000"/>
        </w:rPr>
        <w:t>at 980–981. A programmer wishes, as part of her program, to de</w:t>
      </w:r>
      <w:r w:rsidRPr="00532ABA">
        <w:rPr>
          <w:rFonts w:ascii="Times New Roman" w:hAnsi="Times New Roman" w:cs="Times New Roman"/>
          <w:color w:val="000000"/>
        </w:rPr>
        <w:softHyphen/>
        <w:t xml:space="preserve">termine which of two integers is the larger. To do so in the Java language, she will first write </w:t>
      </w:r>
      <w:proofErr w:type="spellStart"/>
      <w:r w:rsidRPr="00532ABA">
        <w:rPr>
          <w:rFonts w:ascii="Times New Roman" w:hAnsi="Times New Roman" w:cs="Times New Roman"/>
          <w:b/>
          <w:bCs/>
          <w:color w:val="000000"/>
        </w:rPr>
        <w:t>java.lang</w:t>
      </w:r>
      <w:proofErr w:type="spellEnd"/>
      <w:r w:rsidRPr="00532ABA">
        <w:rPr>
          <w:rFonts w:ascii="Times New Roman" w:hAnsi="Times New Roman" w:cs="Times New Roman"/>
          <w:color w:val="000000"/>
        </w:rPr>
        <w:t xml:space="preserve">. Those words (which we have put in bold type) refer to the “package” (or by analogy to the file cabinet). She will then write </w:t>
      </w:r>
      <w:r w:rsidRPr="00532ABA">
        <w:rPr>
          <w:rFonts w:ascii="Times New Roman" w:hAnsi="Times New Roman" w:cs="Times New Roman"/>
          <w:b/>
          <w:bCs/>
          <w:color w:val="000000"/>
        </w:rPr>
        <w:t>Math</w:t>
      </w:r>
      <w:r w:rsidRPr="00532ABA">
        <w:rPr>
          <w:rFonts w:ascii="Times New Roman" w:hAnsi="Times New Roman" w:cs="Times New Roman"/>
          <w:color w:val="000000"/>
        </w:rPr>
        <w:t xml:space="preserve">. That word refers to the “class” (or by analogy to the drawer). She will then write </w:t>
      </w:r>
      <w:r w:rsidRPr="00532ABA">
        <w:rPr>
          <w:rFonts w:ascii="Times New Roman" w:hAnsi="Times New Roman" w:cs="Times New Roman"/>
          <w:b/>
          <w:bCs/>
          <w:color w:val="000000"/>
        </w:rPr>
        <w:t>max</w:t>
      </w:r>
      <w:r w:rsidRPr="00532ABA">
        <w:rPr>
          <w:rFonts w:ascii="Times New Roman" w:hAnsi="Times New Roman" w:cs="Times New Roman"/>
          <w:color w:val="000000"/>
        </w:rPr>
        <w:t>. That word refers to the “method” (or by analogy to the recipe). She will then make two pa</w:t>
      </w:r>
      <w:r w:rsidRPr="00532ABA">
        <w:rPr>
          <w:rFonts w:ascii="Times New Roman" w:hAnsi="Times New Roman" w:cs="Times New Roman"/>
          <w:color w:val="000000"/>
        </w:rPr>
        <w:softHyphen/>
        <w:t xml:space="preserve">rentheses </w:t>
      </w:r>
      <w:proofErr w:type="gramStart"/>
      <w:r w:rsidRPr="00532ABA">
        <w:rPr>
          <w:rFonts w:ascii="Times New Roman" w:hAnsi="Times New Roman" w:cs="Times New Roman"/>
          <w:color w:val="000000"/>
        </w:rPr>
        <w:t>( )</w:t>
      </w:r>
      <w:proofErr w:type="gramEnd"/>
      <w:r w:rsidRPr="00532ABA">
        <w:rPr>
          <w:rFonts w:ascii="Times New Roman" w:hAnsi="Times New Roman" w:cs="Times New Roman"/>
          <w:color w:val="000000"/>
        </w:rPr>
        <w:t>. And, in between the parentheses she will</w:t>
      </w:r>
      <w:r w:rsidR="003B506B">
        <w:rPr>
          <w:rFonts w:ascii="Times New Roman" w:hAnsi="Times New Roman" w:cs="Times New Roman"/>
          <w:color w:val="000000"/>
        </w:rPr>
        <w:t xml:space="preserve"> </w:t>
      </w:r>
      <w:r w:rsidRPr="00532ABA">
        <w:rPr>
          <w:rFonts w:ascii="Times New Roman" w:hAnsi="Times New Roman" w:cs="Times New Roman"/>
          <w:color w:val="000000"/>
        </w:rPr>
        <w:t>put two integers, say 4 and 6, that she wishes to compare.</w:t>
      </w:r>
      <w:r w:rsidR="0004444D" w:rsidRPr="00532ABA">
        <w:rPr>
          <w:rFonts w:ascii="Times New Roman" w:hAnsi="Times New Roman" w:cs="Times New Roman"/>
          <w:color w:val="000000"/>
        </w:rPr>
        <w:t xml:space="preserve"> </w:t>
      </w:r>
      <w:r w:rsidRPr="00532ABA">
        <w:rPr>
          <w:rFonts w:ascii="Times New Roman" w:hAnsi="Times New Roman" w:cs="Times New Roman"/>
          <w:color w:val="000000"/>
        </w:rPr>
        <w:t>The whole expression—the method call—will look like this: “</w:t>
      </w:r>
      <w:proofErr w:type="spellStart"/>
      <w:proofErr w:type="gramStart"/>
      <w:r w:rsidRPr="00532ABA">
        <w:rPr>
          <w:rFonts w:ascii="Times New Roman" w:hAnsi="Times New Roman" w:cs="Times New Roman"/>
          <w:b/>
          <w:bCs/>
          <w:color w:val="000000"/>
        </w:rPr>
        <w:t>java.lang.Math.max</w:t>
      </w:r>
      <w:proofErr w:type="spellEnd"/>
      <w:r w:rsidRPr="00532ABA">
        <w:rPr>
          <w:rFonts w:ascii="Times New Roman" w:hAnsi="Times New Roman" w:cs="Times New Roman"/>
          <w:b/>
          <w:bCs/>
          <w:color w:val="000000"/>
        </w:rPr>
        <w:t>(</w:t>
      </w:r>
      <w:proofErr w:type="gramEnd"/>
      <w:r w:rsidRPr="00532ABA">
        <w:rPr>
          <w:rFonts w:ascii="Times New Roman" w:hAnsi="Times New Roman" w:cs="Times New Roman"/>
          <w:b/>
          <w:bCs/>
          <w:color w:val="000000"/>
        </w:rPr>
        <w:t>4, 6)</w:t>
      </w:r>
      <w:r w:rsidRPr="00532ABA">
        <w:rPr>
          <w:rFonts w:ascii="Times New Roman" w:hAnsi="Times New Roman" w:cs="Times New Roman"/>
          <w:color w:val="000000"/>
        </w:rPr>
        <w:t>.” The use of this expression</w:t>
      </w:r>
      <w:r w:rsidR="0004444D" w:rsidRPr="00532ABA">
        <w:rPr>
          <w:rFonts w:ascii="Times New Roman" w:hAnsi="Times New Roman" w:cs="Times New Roman"/>
          <w:color w:val="000000"/>
        </w:rPr>
        <w:t xml:space="preserve"> </w:t>
      </w:r>
      <w:r w:rsidRPr="00532ABA">
        <w:rPr>
          <w:rFonts w:ascii="Times New Roman" w:hAnsi="Times New Roman" w:cs="Times New Roman"/>
          <w:color w:val="000000"/>
        </w:rPr>
        <w:t>will, by means of the API, call up a task-implementing pro</w:t>
      </w:r>
      <w:r w:rsidRPr="00532ABA">
        <w:rPr>
          <w:rFonts w:ascii="Times New Roman" w:hAnsi="Times New Roman" w:cs="Times New Roman"/>
          <w:color w:val="000000"/>
        </w:rPr>
        <w:softHyphen/>
        <w:t xml:space="preserve">gram that will determine the higher number. </w:t>
      </w:r>
    </w:p>
    <w:p w14:paraId="5970F988" w14:textId="7CCE3ECE" w:rsidR="0004444D" w:rsidRPr="00532ABA" w:rsidRDefault="009F66FF" w:rsidP="0004444D">
      <w:pPr>
        <w:pStyle w:val="CM22"/>
        <w:widowControl w:val="0"/>
        <w:numPr>
          <w:ilvl w:val="0"/>
          <w:numId w:val="1"/>
        </w:numPr>
        <w:spacing w:after="240"/>
        <w:ind w:left="288" w:hanging="576"/>
        <w:jc w:val="both"/>
        <w:rPr>
          <w:rFonts w:ascii="Times New Roman" w:hAnsi="Times New Roman" w:cs="Times New Roman"/>
          <w:color w:val="000000"/>
        </w:rPr>
      </w:pPr>
      <w:r w:rsidRPr="00532ABA">
        <w:rPr>
          <w:rFonts w:ascii="Times New Roman" w:hAnsi="Times New Roman" w:cs="Times New Roman"/>
          <w:color w:val="000000"/>
        </w:rPr>
        <w:t>In writing this program, the programmer will use the very symbols we have placed in bold in the precise order we have placed them. But the symbols by themselves do noth</w:t>
      </w:r>
      <w:r w:rsidRPr="00532ABA">
        <w:rPr>
          <w:rFonts w:ascii="Times New Roman" w:hAnsi="Times New Roman" w:cs="Times New Roman"/>
          <w:color w:val="000000"/>
        </w:rPr>
        <w:softHyphen/>
        <w:t>ing. She must also use software that connects the symbols to the equivalent of file cabinets, drawers, and files. The API is that software. It includes both the declaring code</w:t>
      </w:r>
      <w:r w:rsidR="003B506B">
        <w:rPr>
          <w:rFonts w:ascii="Times New Roman" w:hAnsi="Times New Roman" w:cs="Times New Roman"/>
          <w:color w:val="000000"/>
        </w:rPr>
        <w:t xml:space="preserve"> </w:t>
      </w:r>
      <w:r w:rsidRPr="00532ABA">
        <w:rPr>
          <w:rFonts w:ascii="Times New Roman" w:hAnsi="Times New Roman" w:cs="Times New Roman"/>
          <w:color w:val="000000"/>
        </w:rPr>
        <w:t>that links each part of the method call to the particular</w:t>
      </w:r>
      <w:r w:rsidR="0004444D" w:rsidRPr="00532ABA">
        <w:rPr>
          <w:rFonts w:ascii="Times New Roman" w:hAnsi="Times New Roman" w:cs="Times New Roman"/>
          <w:color w:val="000000"/>
        </w:rPr>
        <w:t xml:space="preserve"> </w:t>
      </w:r>
      <w:r w:rsidRPr="00532ABA">
        <w:rPr>
          <w:rFonts w:ascii="Times New Roman" w:hAnsi="Times New Roman" w:cs="Times New Roman"/>
          <w:color w:val="000000"/>
        </w:rPr>
        <w:t xml:space="preserve">task-implementing program, and the implementing code that actually carries it out. </w:t>
      </w:r>
      <w:r w:rsidR="0004444D" w:rsidRPr="00532ABA">
        <w:rPr>
          <w:rFonts w:ascii="Times New Roman" w:hAnsi="Times New Roman" w:cs="Times New Roman"/>
          <w:color w:val="000000"/>
        </w:rPr>
        <w:t>…</w:t>
      </w:r>
    </w:p>
    <w:p w14:paraId="76EE0FD8" w14:textId="005447D1" w:rsidR="0004444D" w:rsidRPr="00532ABA" w:rsidRDefault="009F66FF" w:rsidP="0004444D">
      <w:pPr>
        <w:pStyle w:val="CM22"/>
        <w:widowControl w:val="0"/>
        <w:numPr>
          <w:ilvl w:val="0"/>
          <w:numId w:val="1"/>
        </w:numPr>
        <w:spacing w:after="240"/>
        <w:ind w:left="288" w:hanging="576"/>
        <w:jc w:val="both"/>
        <w:rPr>
          <w:rFonts w:ascii="Times New Roman" w:hAnsi="Times New Roman" w:cs="Times New Roman"/>
          <w:color w:val="000000"/>
        </w:rPr>
      </w:pPr>
      <w:r w:rsidRPr="00532ABA">
        <w:rPr>
          <w:rFonts w:ascii="Times New Roman" w:hAnsi="Times New Roman" w:cs="Times New Roman"/>
          <w:color w:val="000000"/>
        </w:rPr>
        <w:t>Now we can return to the copying at issue in this case. Google did not copy the task-implementing programs, or</w:t>
      </w:r>
      <w:r w:rsidR="0004444D" w:rsidRPr="00532ABA">
        <w:rPr>
          <w:rFonts w:ascii="Times New Roman" w:hAnsi="Times New Roman" w:cs="Times New Roman"/>
          <w:color w:val="000000"/>
        </w:rPr>
        <w:t xml:space="preserve"> </w:t>
      </w:r>
      <w:r w:rsidRPr="00532ABA">
        <w:rPr>
          <w:rFonts w:ascii="Times New Roman" w:hAnsi="Times New Roman" w:cs="Times New Roman"/>
          <w:color w:val="000000"/>
        </w:rPr>
        <w:t>implementing code, from the Sun Java API. It wrote its own task-implementing programs, such as those that would determine which of two integers is the greater or carry out</w:t>
      </w:r>
      <w:r w:rsidR="0004444D" w:rsidRPr="00532ABA">
        <w:rPr>
          <w:rFonts w:ascii="Times New Roman" w:hAnsi="Times New Roman" w:cs="Times New Roman"/>
          <w:color w:val="000000"/>
        </w:rPr>
        <w:t xml:space="preserve"> </w:t>
      </w:r>
      <w:r w:rsidRPr="00532ABA">
        <w:rPr>
          <w:rFonts w:ascii="Times New Roman" w:hAnsi="Times New Roman" w:cs="Times New Roman"/>
          <w:color w:val="000000"/>
        </w:rPr>
        <w:t>any other desired (normally far more complex) task. This implementing code constitutes the vast majority of both the Sun Java API and the API that Google created for Android. App. 212. For most of the packages in its new API, Google</w:t>
      </w:r>
      <w:r w:rsidR="003B506B">
        <w:rPr>
          <w:rFonts w:ascii="Times New Roman" w:hAnsi="Times New Roman" w:cs="Times New Roman"/>
          <w:color w:val="000000"/>
        </w:rPr>
        <w:t xml:space="preserve"> </w:t>
      </w:r>
      <w:r w:rsidRPr="00532ABA">
        <w:rPr>
          <w:rFonts w:ascii="Times New Roman" w:hAnsi="Times New Roman" w:cs="Times New Roman"/>
          <w:color w:val="000000"/>
        </w:rPr>
        <w:t>also wrote its own declaring code. For 37 packages, how</w:t>
      </w:r>
      <w:r w:rsidRPr="00532ABA">
        <w:rPr>
          <w:rFonts w:ascii="Times New Roman" w:hAnsi="Times New Roman" w:cs="Times New Roman"/>
          <w:color w:val="000000"/>
        </w:rPr>
        <w:softHyphen/>
        <w:t>ever, Google copied the declaring code from the Sun Java</w:t>
      </w:r>
      <w:r w:rsidR="003B506B">
        <w:rPr>
          <w:rFonts w:ascii="Times New Roman" w:hAnsi="Times New Roman" w:cs="Times New Roman"/>
          <w:color w:val="000000"/>
        </w:rPr>
        <w:t xml:space="preserve"> </w:t>
      </w:r>
      <w:r w:rsidRPr="00532ABA">
        <w:rPr>
          <w:rFonts w:ascii="Times New Roman" w:hAnsi="Times New Roman" w:cs="Times New Roman"/>
          <w:color w:val="000000"/>
        </w:rPr>
        <w:t xml:space="preserve">API. </w:t>
      </w:r>
      <w:r w:rsidRPr="00532ABA">
        <w:rPr>
          <w:rFonts w:ascii="Times New Roman" w:hAnsi="Times New Roman" w:cs="Times New Roman"/>
          <w:i/>
          <w:iCs/>
          <w:color w:val="000000"/>
        </w:rPr>
        <w:t>Id</w:t>
      </w:r>
      <w:r w:rsidRPr="00532ABA">
        <w:rPr>
          <w:rFonts w:ascii="Times New Roman" w:hAnsi="Times New Roman" w:cs="Times New Roman"/>
          <w:color w:val="000000"/>
        </w:rPr>
        <w:t xml:space="preserve">., at 106–107. As just explained, that means that, for those 37 packages, Google necessarily copied both the names given to particular tasks and the grouping of those tasks into classes and packages. </w:t>
      </w:r>
    </w:p>
    <w:p w14:paraId="2462BE52" w14:textId="77777777" w:rsidR="0004444D" w:rsidRPr="00532ABA" w:rsidRDefault="009F66FF" w:rsidP="0004444D">
      <w:pPr>
        <w:pStyle w:val="CM22"/>
        <w:widowControl w:val="0"/>
        <w:numPr>
          <w:ilvl w:val="0"/>
          <w:numId w:val="1"/>
        </w:numPr>
        <w:spacing w:after="240"/>
        <w:ind w:left="288" w:hanging="576"/>
        <w:jc w:val="both"/>
        <w:rPr>
          <w:rFonts w:ascii="Times New Roman" w:hAnsi="Times New Roman" w:cs="Times New Roman"/>
          <w:color w:val="000000"/>
        </w:rPr>
      </w:pPr>
      <w:r w:rsidRPr="00532ABA">
        <w:rPr>
          <w:rFonts w:ascii="Times New Roman" w:hAnsi="Times New Roman" w:cs="Times New Roman"/>
          <w:color w:val="000000"/>
        </w:rPr>
        <w:t>In doing so, Google copied that portion of the Sun Java API that allowed programmers expert in the Java program</w:t>
      </w:r>
      <w:r w:rsidRPr="00532ABA">
        <w:rPr>
          <w:rFonts w:ascii="Times New Roman" w:hAnsi="Times New Roman" w:cs="Times New Roman"/>
          <w:color w:val="000000"/>
        </w:rPr>
        <w:softHyphen/>
        <w:t>ming language to use the “task calling” system that they</w:t>
      </w:r>
      <w:r w:rsidR="0004444D" w:rsidRPr="00532ABA">
        <w:rPr>
          <w:rFonts w:ascii="Times New Roman" w:hAnsi="Times New Roman" w:cs="Times New Roman"/>
          <w:color w:val="000000"/>
        </w:rPr>
        <w:t xml:space="preserve"> </w:t>
      </w:r>
      <w:r w:rsidRPr="00532ABA">
        <w:rPr>
          <w:rFonts w:ascii="Times New Roman" w:hAnsi="Times New Roman" w:cs="Times New Roman"/>
          <w:color w:val="000000"/>
        </w:rPr>
        <w:t xml:space="preserve">had already learned. As Google saw it, the 37 packages at issue included those tasks that were likely to prove most </w:t>
      </w:r>
      <w:r w:rsidRPr="00532ABA">
        <w:rPr>
          <w:rFonts w:ascii="Times New Roman" w:hAnsi="Times New Roman" w:cs="Times New Roman"/>
          <w:color w:val="000000"/>
        </w:rPr>
        <w:lastRenderedPageBreak/>
        <w:t>useful to programmers working on applications for mobile devices. In fact, “three of these packages were . . . funda</w:t>
      </w:r>
      <w:r w:rsidRPr="00532ABA">
        <w:rPr>
          <w:rFonts w:ascii="Times New Roman" w:hAnsi="Times New Roman" w:cs="Times New Roman"/>
          <w:color w:val="000000"/>
        </w:rPr>
        <w:softHyphen/>
        <w:t xml:space="preserve">mental to being able to use the Java language at all.” </w:t>
      </w:r>
      <w:r w:rsidRPr="00532ABA">
        <w:rPr>
          <w:rFonts w:ascii="Times New Roman" w:hAnsi="Times New Roman" w:cs="Times New Roman"/>
          <w:i/>
          <w:iCs/>
          <w:color w:val="000000"/>
        </w:rPr>
        <w:t>Ora</w:t>
      </w:r>
      <w:r w:rsidRPr="00532ABA">
        <w:rPr>
          <w:rFonts w:ascii="Times New Roman" w:hAnsi="Times New Roman" w:cs="Times New Roman"/>
          <w:i/>
          <w:iCs/>
          <w:color w:val="000000"/>
        </w:rPr>
        <w:softHyphen/>
        <w:t>cle</w:t>
      </w:r>
      <w:r w:rsidRPr="00532ABA">
        <w:rPr>
          <w:rFonts w:ascii="Times New Roman" w:hAnsi="Times New Roman" w:cs="Times New Roman"/>
          <w:color w:val="000000"/>
        </w:rPr>
        <w:t>, 872 F. Supp. 2d, at 982. By using the same declaring code for those packages, programmers using the Android platform can rely on the method calls that they are already</w:t>
      </w:r>
      <w:r w:rsidR="0004444D" w:rsidRPr="00532ABA">
        <w:rPr>
          <w:rFonts w:ascii="Times New Roman" w:hAnsi="Times New Roman" w:cs="Times New Roman"/>
          <w:color w:val="000000"/>
        </w:rPr>
        <w:t xml:space="preserve"> </w:t>
      </w:r>
      <w:r w:rsidRPr="00532ABA">
        <w:rPr>
          <w:rFonts w:ascii="Times New Roman" w:hAnsi="Times New Roman" w:cs="Times New Roman"/>
          <w:color w:val="000000"/>
        </w:rPr>
        <w:t>familiar with to call up particular tasks (</w:t>
      </w:r>
      <w:r w:rsidRPr="00532ABA">
        <w:rPr>
          <w:rFonts w:ascii="Times New Roman" w:hAnsi="Times New Roman" w:cs="Times New Roman"/>
          <w:i/>
          <w:iCs/>
          <w:color w:val="000000"/>
        </w:rPr>
        <w:t>e.g.</w:t>
      </w:r>
      <w:r w:rsidRPr="00532ABA">
        <w:rPr>
          <w:rFonts w:ascii="Times New Roman" w:hAnsi="Times New Roman" w:cs="Times New Roman"/>
          <w:color w:val="000000"/>
        </w:rPr>
        <w:t>, determining</w:t>
      </w:r>
      <w:r w:rsidR="0004444D" w:rsidRPr="00532ABA">
        <w:rPr>
          <w:rFonts w:ascii="Times New Roman" w:hAnsi="Times New Roman" w:cs="Times New Roman"/>
          <w:color w:val="000000"/>
        </w:rPr>
        <w:t xml:space="preserve"> </w:t>
      </w:r>
      <w:r w:rsidRPr="00532ABA">
        <w:rPr>
          <w:rFonts w:ascii="Times New Roman" w:hAnsi="Times New Roman" w:cs="Times New Roman"/>
          <w:color w:val="000000"/>
        </w:rPr>
        <w:t>which of two integers is the greater); but Google’s own im</w:t>
      </w:r>
      <w:r w:rsidRPr="00532ABA">
        <w:rPr>
          <w:rFonts w:ascii="Times New Roman" w:hAnsi="Times New Roman" w:cs="Times New Roman"/>
          <w:color w:val="000000"/>
        </w:rPr>
        <w:softHyphen/>
        <w:t xml:space="preserve">plementing programs carry out those tasks. Without that copying, programmers would need to learn an entirely new system to call up the same tasks. </w:t>
      </w:r>
    </w:p>
    <w:p w14:paraId="0C3F319B" w14:textId="77777777" w:rsidR="0004444D" w:rsidRPr="00532ABA" w:rsidRDefault="009F66FF" w:rsidP="0004444D">
      <w:pPr>
        <w:pStyle w:val="CM22"/>
        <w:widowControl w:val="0"/>
        <w:numPr>
          <w:ilvl w:val="0"/>
          <w:numId w:val="1"/>
        </w:numPr>
        <w:spacing w:after="240"/>
        <w:ind w:left="288" w:hanging="576"/>
        <w:jc w:val="both"/>
        <w:rPr>
          <w:rFonts w:ascii="Times New Roman" w:hAnsi="Times New Roman" w:cs="Times New Roman"/>
          <w:color w:val="000000"/>
        </w:rPr>
      </w:pPr>
      <w:r w:rsidRPr="00532ABA">
        <w:rPr>
          <w:rFonts w:ascii="Times New Roman" w:hAnsi="Times New Roman" w:cs="Times New Roman"/>
          <w:color w:val="000000"/>
        </w:rPr>
        <w:t>We add that the Android platform has been successful. Within five years of its release in 2007, Android-based de</w:t>
      </w:r>
      <w:r w:rsidRPr="00532ABA">
        <w:rPr>
          <w:rFonts w:ascii="Times New Roman" w:hAnsi="Times New Roman" w:cs="Times New Roman"/>
          <w:color w:val="000000"/>
        </w:rPr>
        <w:softHyphen/>
        <w:t xml:space="preserve">vices claimed a large share of the United States market. </w:t>
      </w:r>
      <w:r w:rsidRPr="00532ABA">
        <w:rPr>
          <w:rFonts w:ascii="Times New Roman" w:hAnsi="Times New Roman" w:cs="Times New Roman"/>
          <w:i/>
          <w:iCs/>
          <w:color w:val="000000"/>
        </w:rPr>
        <w:t xml:space="preserve">Id., </w:t>
      </w:r>
      <w:r w:rsidRPr="00532ABA">
        <w:rPr>
          <w:rFonts w:ascii="Times New Roman" w:hAnsi="Times New Roman" w:cs="Times New Roman"/>
          <w:color w:val="000000"/>
        </w:rPr>
        <w:t xml:space="preserve">at 978. As of 2015, Android sales produced more than $42 billion in revenue. 886 F. 3d, at 1187. </w:t>
      </w:r>
    </w:p>
    <w:p w14:paraId="20CE785A" w14:textId="77777777" w:rsidR="0004444D" w:rsidRPr="00532ABA" w:rsidRDefault="009F66FF" w:rsidP="0004444D">
      <w:pPr>
        <w:pStyle w:val="CM22"/>
        <w:widowControl w:val="0"/>
        <w:numPr>
          <w:ilvl w:val="0"/>
          <w:numId w:val="1"/>
        </w:numPr>
        <w:spacing w:after="240"/>
        <w:ind w:left="288" w:hanging="576"/>
        <w:jc w:val="both"/>
        <w:rPr>
          <w:rFonts w:ascii="Times New Roman" w:hAnsi="Times New Roman" w:cs="Times New Roman"/>
          <w:color w:val="000000"/>
        </w:rPr>
      </w:pPr>
      <w:r w:rsidRPr="00532ABA">
        <w:rPr>
          <w:rFonts w:ascii="Times New Roman" w:hAnsi="Times New Roman" w:cs="Times New Roman"/>
          <w:color w:val="000000"/>
        </w:rPr>
        <w:t>In 2010 Oracle Corporation bought Sun. Soon thereafter Oracle brought this lawsuit in the United States District</w:t>
      </w:r>
      <w:r w:rsidR="0004444D" w:rsidRPr="00532ABA">
        <w:rPr>
          <w:rFonts w:ascii="Times New Roman" w:hAnsi="Times New Roman" w:cs="Times New Roman"/>
          <w:color w:val="000000"/>
        </w:rPr>
        <w:t xml:space="preserve"> </w:t>
      </w:r>
      <w:r w:rsidRPr="00532ABA">
        <w:rPr>
          <w:rFonts w:ascii="Times New Roman" w:hAnsi="Times New Roman" w:cs="Times New Roman"/>
          <w:color w:val="000000"/>
        </w:rPr>
        <w:t xml:space="preserve">Court for the Northern District of California. </w:t>
      </w:r>
    </w:p>
    <w:p w14:paraId="11E934F3" w14:textId="77777777" w:rsidR="0004444D" w:rsidRPr="00532ABA" w:rsidRDefault="009F66FF" w:rsidP="007A7449">
      <w:pPr>
        <w:pStyle w:val="CM22"/>
        <w:widowControl w:val="0"/>
        <w:numPr>
          <w:ilvl w:val="0"/>
          <w:numId w:val="1"/>
        </w:numPr>
        <w:spacing w:after="240"/>
        <w:ind w:left="4032" w:hanging="4320"/>
        <w:jc w:val="both"/>
        <w:rPr>
          <w:rFonts w:ascii="Times New Roman" w:hAnsi="Times New Roman" w:cs="Times New Roman"/>
          <w:color w:val="000000"/>
        </w:rPr>
      </w:pPr>
      <w:r w:rsidRPr="00532ABA">
        <w:rPr>
          <w:rFonts w:ascii="Times New Roman" w:hAnsi="Times New Roman" w:cs="Times New Roman"/>
        </w:rPr>
        <w:t xml:space="preserve">II </w:t>
      </w:r>
    </w:p>
    <w:p w14:paraId="762E98CD" w14:textId="77777777" w:rsidR="0004444D" w:rsidRPr="00532ABA" w:rsidRDefault="009F66FF" w:rsidP="0004444D">
      <w:pPr>
        <w:pStyle w:val="CM22"/>
        <w:widowControl w:val="0"/>
        <w:numPr>
          <w:ilvl w:val="0"/>
          <w:numId w:val="1"/>
        </w:numPr>
        <w:spacing w:after="240"/>
        <w:ind w:left="288" w:hanging="576"/>
        <w:jc w:val="both"/>
        <w:rPr>
          <w:rFonts w:ascii="Times New Roman" w:hAnsi="Times New Roman" w:cs="Times New Roman"/>
          <w:color w:val="000000"/>
        </w:rPr>
      </w:pPr>
      <w:r w:rsidRPr="00532ABA">
        <w:rPr>
          <w:rFonts w:ascii="Times New Roman" w:hAnsi="Times New Roman" w:cs="Times New Roman"/>
        </w:rPr>
        <w:t>The case has a complex and lengthy history. At the out</w:t>
      </w:r>
      <w:r w:rsidRPr="00532ABA">
        <w:rPr>
          <w:rFonts w:ascii="Times New Roman" w:hAnsi="Times New Roman" w:cs="Times New Roman"/>
        </w:rPr>
        <w:softHyphen/>
        <w:t>set Oracle complained that Google’s use of the Sun Java API violated both copyright and patent laws. For its copy</w:t>
      </w:r>
      <w:r w:rsidRPr="00532ABA">
        <w:rPr>
          <w:rFonts w:ascii="Times New Roman" w:hAnsi="Times New Roman" w:cs="Times New Roman"/>
        </w:rPr>
        <w:softHyphen/>
        <w:t>right claim, Oracle alleged that Google infringed its copy</w:t>
      </w:r>
      <w:r w:rsidRPr="00532ABA">
        <w:rPr>
          <w:rFonts w:ascii="Times New Roman" w:hAnsi="Times New Roman" w:cs="Times New Roman"/>
        </w:rPr>
        <w:softHyphen/>
        <w:t>right by copying, for 37 packages, both the literal declaring code and the nonliteral organizational structure (or SSO) of</w:t>
      </w:r>
      <w:r w:rsidR="0004444D" w:rsidRPr="00532ABA">
        <w:rPr>
          <w:rFonts w:ascii="Times New Roman" w:hAnsi="Times New Roman" w:cs="Times New Roman"/>
        </w:rPr>
        <w:t xml:space="preserve"> </w:t>
      </w:r>
      <w:r w:rsidRPr="00532ABA">
        <w:rPr>
          <w:rFonts w:ascii="Times New Roman" w:hAnsi="Times New Roman" w:cs="Times New Roman"/>
        </w:rPr>
        <w:t xml:space="preserve">the API, </w:t>
      </w:r>
      <w:r w:rsidRPr="00532ABA">
        <w:rPr>
          <w:rFonts w:ascii="Times New Roman" w:hAnsi="Times New Roman" w:cs="Times New Roman"/>
          <w:i/>
          <w:iCs/>
        </w:rPr>
        <w:t xml:space="preserve">i.e., </w:t>
      </w:r>
      <w:r w:rsidRPr="00532ABA">
        <w:rPr>
          <w:rFonts w:ascii="Times New Roman" w:hAnsi="Times New Roman" w:cs="Times New Roman"/>
        </w:rPr>
        <w:t>the grouping of certain methods into classes</w:t>
      </w:r>
      <w:r w:rsidR="0004444D" w:rsidRPr="00532ABA">
        <w:rPr>
          <w:rFonts w:ascii="Times New Roman" w:hAnsi="Times New Roman" w:cs="Times New Roman"/>
        </w:rPr>
        <w:t xml:space="preserve"> </w:t>
      </w:r>
      <w:r w:rsidRPr="00532ABA">
        <w:rPr>
          <w:rFonts w:ascii="Times New Roman" w:hAnsi="Times New Roman" w:cs="Times New Roman"/>
        </w:rPr>
        <w:t>and certain classes into packages. For trial purposes the District Court organized three proceedings. The first would cover the copyright issues, the second would cover the pa</w:t>
      </w:r>
      <w:r w:rsidRPr="00532ABA">
        <w:rPr>
          <w:rFonts w:ascii="Times New Roman" w:hAnsi="Times New Roman" w:cs="Times New Roman"/>
        </w:rPr>
        <w:softHyphen/>
        <w:t xml:space="preserve">tent issues, and the third would, if necessary, calculate damages. </w:t>
      </w:r>
      <w:r w:rsidRPr="00532ABA">
        <w:rPr>
          <w:rFonts w:ascii="Times New Roman" w:hAnsi="Times New Roman" w:cs="Times New Roman"/>
          <w:i/>
          <w:iCs/>
        </w:rPr>
        <w:t>Oracle</w:t>
      </w:r>
      <w:r w:rsidRPr="00532ABA">
        <w:rPr>
          <w:rFonts w:ascii="Times New Roman" w:hAnsi="Times New Roman" w:cs="Times New Roman"/>
        </w:rPr>
        <w:t>, 872 F. Supp. 2d, at 975. The court also determined that a judge should decide whether copyright</w:t>
      </w:r>
      <w:r w:rsidR="0004444D" w:rsidRPr="00532ABA">
        <w:rPr>
          <w:rFonts w:ascii="Times New Roman" w:hAnsi="Times New Roman" w:cs="Times New Roman"/>
        </w:rPr>
        <w:t xml:space="preserve"> </w:t>
      </w:r>
      <w:r w:rsidRPr="00532ABA">
        <w:rPr>
          <w:rFonts w:ascii="Times New Roman" w:hAnsi="Times New Roman" w:cs="Times New Roman"/>
        </w:rPr>
        <w:t>law could protect an API and that the jury should decide whether Google’s use of Oracle’s API infringed its copyright</w:t>
      </w:r>
      <w:r w:rsidR="0004444D" w:rsidRPr="00532ABA">
        <w:rPr>
          <w:rFonts w:ascii="Times New Roman" w:hAnsi="Times New Roman" w:cs="Times New Roman"/>
        </w:rPr>
        <w:t xml:space="preserve"> </w:t>
      </w:r>
      <w:r w:rsidRPr="00532ABA">
        <w:rPr>
          <w:rFonts w:ascii="Times New Roman" w:hAnsi="Times New Roman" w:cs="Times New Roman"/>
        </w:rPr>
        <w:t xml:space="preserve">and, if so, whether a fair use defense nonetheless applied. </w:t>
      </w:r>
      <w:r w:rsidR="0004444D" w:rsidRPr="00532ABA">
        <w:rPr>
          <w:rFonts w:ascii="Times New Roman" w:hAnsi="Times New Roman" w:cs="Times New Roman"/>
        </w:rPr>
        <w:t xml:space="preserve"> </w:t>
      </w:r>
      <w:r w:rsidRPr="00532ABA">
        <w:rPr>
          <w:rFonts w:ascii="Times New Roman" w:hAnsi="Times New Roman" w:cs="Times New Roman"/>
          <w:i/>
          <w:iCs/>
          <w:color w:val="000000"/>
        </w:rPr>
        <w:t xml:space="preserve">Ibid. </w:t>
      </w:r>
    </w:p>
    <w:p w14:paraId="1496B6C3" w14:textId="6D395E23" w:rsidR="0004444D" w:rsidRPr="00532ABA" w:rsidRDefault="009F66FF" w:rsidP="0004444D">
      <w:pPr>
        <w:pStyle w:val="CM22"/>
        <w:widowControl w:val="0"/>
        <w:numPr>
          <w:ilvl w:val="0"/>
          <w:numId w:val="1"/>
        </w:numPr>
        <w:spacing w:after="240"/>
        <w:ind w:left="288" w:hanging="576"/>
        <w:jc w:val="both"/>
        <w:rPr>
          <w:rFonts w:ascii="Times New Roman" w:hAnsi="Times New Roman" w:cs="Times New Roman"/>
          <w:color w:val="000000"/>
        </w:rPr>
      </w:pPr>
      <w:r w:rsidRPr="00532ABA">
        <w:rPr>
          <w:rFonts w:ascii="Times New Roman" w:hAnsi="Times New Roman" w:cs="Times New Roman"/>
          <w:color w:val="000000"/>
        </w:rPr>
        <w:t>After six weeks of hearing evidence, the jury rejected Or</w:t>
      </w:r>
      <w:r w:rsidRPr="00532ABA">
        <w:rPr>
          <w:rFonts w:ascii="Times New Roman" w:hAnsi="Times New Roman" w:cs="Times New Roman"/>
          <w:color w:val="000000"/>
        </w:rPr>
        <w:softHyphen/>
        <w:t>acle’s patent claims (which have since dropped out of the</w:t>
      </w:r>
      <w:r w:rsidR="0004444D" w:rsidRPr="00532ABA">
        <w:rPr>
          <w:rFonts w:ascii="Times New Roman" w:hAnsi="Times New Roman" w:cs="Times New Roman"/>
          <w:color w:val="000000"/>
        </w:rPr>
        <w:t xml:space="preserve"> </w:t>
      </w:r>
      <w:r w:rsidRPr="00532ABA">
        <w:rPr>
          <w:rFonts w:ascii="Times New Roman" w:hAnsi="Times New Roman" w:cs="Times New Roman"/>
          <w:color w:val="000000"/>
        </w:rPr>
        <w:t>case). It also found a limited copyright infringement. It deadlocked as to whether Google could successfully assert</w:t>
      </w:r>
      <w:r w:rsidR="0004444D" w:rsidRPr="00532ABA">
        <w:rPr>
          <w:rFonts w:ascii="Times New Roman" w:hAnsi="Times New Roman" w:cs="Times New Roman"/>
          <w:color w:val="000000"/>
        </w:rPr>
        <w:t xml:space="preserve"> </w:t>
      </w:r>
      <w:r w:rsidRPr="00532ABA">
        <w:rPr>
          <w:rFonts w:ascii="Times New Roman" w:hAnsi="Times New Roman" w:cs="Times New Roman"/>
          <w:color w:val="000000"/>
        </w:rPr>
        <w:t xml:space="preserve">a fair use defense. </w:t>
      </w:r>
      <w:r w:rsidRPr="00532ABA">
        <w:rPr>
          <w:rFonts w:ascii="Times New Roman" w:hAnsi="Times New Roman" w:cs="Times New Roman"/>
          <w:i/>
          <w:iCs/>
          <w:color w:val="000000"/>
        </w:rPr>
        <w:t xml:space="preserve">Id., </w:t>
      </w:r>
      <w:r w:rsidRPr="00532ABA">
        <w:rPr>
          <w:rFonts w:ascii="Times New Roman" w:hAnsi="Times New Roman" w:cs="Times New Roman"/>
          <w:color w:val="000000"/>
        </w:rPr>
        <w:t>at 976. The judge then decided that,</w:t>
      </w:r>
      <w:r w:rsidR="0004444D" w:rsidRPr="00532ABA">
        <w:rPr>
          <w:rFonts w:ascii="Times New Roman" w:hAnsi="Times New Roman" w:cs="Times New Roman"/>
          <w:color w:val="000000"/>
        </w:rPr>
        <w:t xml:space="preserve"> </w:t>
      </w:r>
      <w:r w:rsidRPr="00532ABA">
        <w:rPr>
          <w:rFonts w:ascii="Times New Roman" w:hAnsi="Times New Roman" w:cs="Times New Roman"/>
          <w:color w:val="000000"/>
        </w:rPr>
        <w:t>regardless, the API’s declaring code was not the kind of cre</w:t>
      </w:r>
      <w:r w:rsidRPr="00532ABA">
        <w:rPr>
          <w:rFonts w:ascii="Times New Roman" w:hAnsi="Times New Roman" w:cs="Times New Roman"/>
          <w:color w:val="000000"/>
        </w:rPr>
        <w:softHyphen/>
        <w:t>ation to which copyright law extended its protection. The court noted that Google had written its own implementing code, which constituted the vast majority of its API. It wrote that “anyone is free under the Copyright Act to write his or her own code to carry out exactly the same” tasks that</w:t>
      </w:r>
      <w:r w:rsidR="0004444D" w:rsidRPr="00532ABA">
        <w:rPr>
          <w:rFonts w:ascii="Times New Roman" w:hAnsi="Times New Roman" w:cs="Times New Roman"/>
          <w:color w:val="000000"/>
        </w:rPr>
        <w:t xml:space="preserve"> </w:t>
      </w:r>
      <w:r w:rsidRPr="00532ABA">
        <w:rPr>
          <w:rFonts w:ascii="Times New Roman" w:hAnsi="Times New Roman" w:cs="Times New Roman"/>
          <w:color w:val="000000"/>
        </w:rPr>
        <w:t xml:space="preserve">the Sun Java API picks out or specifies. </w:t>
      </w:r>
      <w:r w:rsidRPr="00532ABA">
        <w:rPr>
          <w:rFonts w:ascii="Times New Roman" w:hAnsi="Times New Roman" w:cs="Times New Roman"/>
          <w:i/>
          <w:iCs/>
          <w:color w:val="000000"/>
        </w:rPr>
        <w:t>Ibid</w:t>
      </w:r>
      <w:r w:rsidRPr="00532ABA">
        <w:rPr>
          <w:rFonts w:ascii="Times New Roman" w:hAnsi="Times New Roman" w:cs="Times New Roman"/>
          <w:color w:val="000000"/>
        </w:rPr>
        <w:t>. Google copied only the declaring code and organizational structure that was necessary for Java-trained programmers to activate fa</w:t>
      </w:r>
      <w:r w:rsidRPr="00532ABA">
        <w:rPr>
          <w:rFonts w:ascii="Times New Roman" w:hAnsi="Times New Roman" w:cs="Times New Roman"/>
          <w:color w:val="000000"/>
        </w:rPr>
        <w:softHyphen/>
        <w:t>miliar tasks (while, as we said, writing its own implement</w:t>
      </w:r>
      <w:r w:rsidRPr="00532ABA">
        <w:rPr>
          <w:rFonts w:ascii="Times New Roman" w:hAnsi="Times New Roman" w:cs="Times New Roman"/>
          <w:color w:val="000000"/>
        </w:rPr>
        <w:softHyphen/>
        <w:t>ing code). Hence the copied material, in the judge’s view,</w:t>
      </w:r>
      <w:r w:rsidR="0004444D" w:rsidRPr="00532ABA">
        <w:rPr>
          <w:rFonts w:ascii="Times New Roman" w:hAnsi="Times New Roman" w:cs="Times New Roman"/>
          <w:color w:val="000000"/>
        </w:rPr>
        <w:t xml:space="preserve"> </w:t>
      </w:r>
      <w:r w:rsidRPr="00532ABA">
        <w:rPr>
          <w:rFonts w:ascii="Times New Roman" w:hAnsi="Times New Roman" w:cs="Times New Roman"/>
          <w:color w:val="000000"/>
        </w:rPr>
        <w:t xml:space="preserve">was a “system or method of operation,” which copyright law specifically states cannot be copyrighted. </w:t>
      </w:r>
      <w:r w:rsidRPr="00532ABA">
        <w:rPr>
          <w:rFonts w:ascii="Times New Roman" w:hAnsi="Times New Roman" w:cs="Times New Roman"/>
          <w:i/>
          <w:iCs/>
          <w:color w:val="000000"/>
        </w:rPr>
        <w:t xml:space="preserve">Id., </w:t>
      </w:r>
      <w:r w:rsidRPr="00532ABA">
        <w:rPr>
          <w:rFonts w:ascii="Times New Roman" w:hAnsi="Times New Roman" w:cs="Times New Roman"/>
          <w:color w:val="000000"/>
        </w:rPr>
        <w:t xml:space="preserve">at 977 (citing 17 U. S. C. §102(b)). </w:t>
      </w:r>
    </w:p>
    <w:p w14:paraId="3E50D5B5" w14:textId="77777777" w:rsidR="0004444D" w:rsidRPr="00532ABA" w:rsidRDefault="009F66FF" w:rsidP="0004444D">
      <w:pPr>
        <w:pStyle w:val="CM22"/>
        <w:widowControl w:val="0"/>
        <w:numPr>
          <w:ilvl w:val="0"/>
          <w:numId w:val="1"/>
        </w:numPr>
        <w:spacing w:after="240"/>
        <w:ind w:left="288" w:hanging="576"/>
        <w:jc w:val="both"/>
        <w:rPr>
          <w:rFonts w:ascii="Times New Roman" w:hAnsi="Times New Roman" w:cs="Times New Roman"/>
          <w:color w:val="000000"/>
        </w:rPr>
      </w:pPr>
      <w:r w:rsidRPr="00532ABA">
        <w:rPr>
          <w:rFonts w:ascii="Times New Roman" w:hAnsi="Times New Roman" w:cs="Times New Roman"/>
          <w:color w:val="000000"/>
        </w:rPr>
        <w:t>On appeal, the Federal Circuit reversed. That court held that both the API’s declaring code and its organizational</w:t>
      </w:r>
      <w:r w:rsidR="0004444D" w:rsidRPr="00532ABA">
        <w:rPr>
          <w:rFonts w:ascii="Times New Roman" w:hAnsi="Times New Roman" w:cs="Times New Roman"/>
          <w:color w:val="000000"/>
        </w:rPr>
        <w:t xml:space="preserve"> </w:t>
      </w:r>
      <w:r w:rsidRPr="00532ABA">
        <w:rPr>
          <w:rFonts w:ascii="Times New Roman" w:hAnsi="Times New Roman" w:cs="Times New Roman"/>
          <w:color w:val="000000"/>
        </w:rPr>
        <w:t xml:space="preserve">structure could be copyrighted. </w:t>
      </w:r>
      <w:r w:rsidRPr="00532ABA">
        <w:rPr>
          <w:rFonts w:ascii="Times New Roman" w:hAnsi="Times New Roman" w:cs="Times New Roman"/>
          <w:i/>
          <w:iCs/>
          <w:color w:val="000000"/>
        </w:rPr>
        <w:t>Oracle</w:t>
      </w:r>
      <w:r w:rsidRPr="00532ABA">
        <w:rPr>
          <w:rFonts w:ascii="Times New Roman" w:hAnsi="Times New Roman" w:cs="Times New Roman"/>
          <w:color w:val="000000"/>
        </w:rPr>
        <w:t>, 750 F. 3d, at 1354. It pointed out that Google could have written its own de</w:t>
      </w:r>
      <w:r w:rsidRPr="00532ABA">
        <w:rPr>
          <w:rFonts w:ascii="Times New Roman" w:hAnsi="Times New Roman" w:cs="Times New Roman"/>
          <w:color w:val="000000"/>
        </w:rPr>
        <w:softHyphen/>
        <w:t>claring code just as it wrote its own implementing code. And because in principle Google might have created a whole new system of dividing and labeling tasks that could be called up by programmers, the declaring code (and the sys</w:t>
      </w:r>
      <w:r w:rsidRPr="00532ABA">
        <w:rPr>
          <w:rFonts w:ascii="Times New Roman" w:hAnsi="Times New Roman" w:cs="Times New Roman"/>
          <w:color w:val="000000"/>
        </w:rPr>
        <w:softHyphen/>
        <w:t xml:space="preserve">tem) that made up the Sun Java API was copyrightable. </w:t>
      </w:r>
      <w:r w:rsidRPr="00532ABA">
        <w:rPr>
          <w:rFonts w:ascii="Times New Roman" w:hAnsi="Times New Roman" w:cs="Times New Roman"/>
          <w:i/>
          <w:iCs/>
          <w:color w:val="000000"/>
        </w:rPr>
        <w:t xml:space="preserve">Id., </w:t>
      </w:r>
      <w:r w:rsidRPr="00532ABA">
        <w:rPr>
          <w:rFonts w:ascii="Times New Roman" w:hAnsi="Times New Roman" w:cs="Times New Roman"/>
          <w:color w:val="000000"/>
        </w:rPr>
        <w:t xml:space="preserve">at 1361. </w:t>
      </w:r>
    </w:p>
    <w:p w14:paraId="2CCE0F98" w14:textId="77777777" w:rsidR="0004444D" w:rsidRPr="00532ABA" w:rsidRDefault="009F66FF" w:rsidP="0004444D">
      <w:pPr>
        <w:pStyle w:val="CM22"/>
        <w:widowControl w:val="0"/>
        <w:numPr>
          <w:ilvl w:val="0"/>
          <w:numId w:val="1"/>
        </w:numPr>
        <w:spacing w:after="240"/>
        <w:ind w:left="288" w:hanging="576"/>
        <w:jc w:val="both"/>
        <w:rPr>
          <w:rFonts w:ascii="Times New Roman" w:hAnsi="Times New Roman" w:cs="Times New Roman"/>
          <w:color w:val="000000"/>
        </w:rPr>
      </w:pPr>
      <w:r w:rsidRPr="00532ABA">
        <w:rPr>
          <w:rFonts w:ascii="Times New Roman" w:hAnsi="Times New Roman" w:cs="Times New Roman"/>
          <w:color w:val="000000"/>
        </w:rPr>
        <w:lastRenderedPageBreak/>
        <w:t>The Federal Circuit also rejected Oracle’s plea that it de</w:t>
      </w:r>
      <w:r w:rsidRPr="00532ABA">
        <w:rPr>
          <w:rFonts w:ascii="Times New Roman" w:hAnsi="Times New Roman" w:cs="Times New Roman"/>
          <w:color w:val="000000"/>
        </w:rPr>
        <w:softHyphen/>
        <w:t>cide whether Google had the right to use the Sun Java API because doing so was a “fair use,” immune from copyright liability. The Circuit wrote that fair use “both permits and requires ‘courts to avoid rigid application of the copyright statute when, on occasion, it would stifle the very creativity</w:t>
      </w:r>
      <w:r w:rsidR="0004444D" w:rsidRPr="00532ABA">
        <w:rPr>
          <w:rFonts w:ascii="Times New Roman" w:hAnsi="Times New Roman" w:cs="Times New Roman"/>
          <w:color w:val="000000"/>
        </w:rPr>
        <w:t xml:space="preserve"> </w:t>
      </w:r>
      <w:r w:rsidRPr="00532ABA">
        <w:rPr>
          <w:rFonts w:ascii="Times New Roman" w:hAnsi="Times New Roman" w:cs="Times New Roman"/>
          <w:color w:val="000000"/>
        </w:rPr>
        <w:t xml:space="preserve">which that law is designed to foster.’” </w:t>
      </w:r>
      <w:r w:rsidRPr="00532ABA">
        <w:rPr>
          <w:rFonts w:ascii="Times New Roman" w:hAnsi="Times New Roman" w:cs="Times New Roman"/>
          <w:i/>
          <w:iCs/>
          <w:color w:val="000000"/>
        </w:rPr>
        <w:t xml:space="preserve">Id., </w:t>
      </w:r>
      <w:r w:rsidRPr="00532ABA">
        <w:rPr>
          <w:rFonts w:ascii="Times New Roman" w:hAnsi="Times New Roman" w:cs="Times New Roman"/>
          <w:color w:val="000000"/>
        </w:rPr>
        <w:t xml:space="preserve">at 1372–1373. But, it added, this “is not a case in which the record contains sufficient factual findings upon which we could base a </w:t>
      </w:r>
      <w:r w:rsidRPr="00532ABA">
        <w:rPr>
          <w:rFonts w:ascii="Times New Roman" w:hAnsi="Times New Roman" w:cs="Times New Roman"/>
          <w:i/>
          <w:iCs/>
          <w:color w:val="000000"/>
        </w:rPr>
        <w:t>de</w:t>
      </w:r>
      <w:r w:rsidR="0004444D" w:rsidRPr="00532ABA">
        <w:rPr>
          <w:rFonts w:ascii="Times New Roman" w:hAnsi="Times New Roman" w:cs="Times New Roman"/>
          <w:i/>
          <w:iCs/>
          <w:color w:val="000000"/>
        </w:rPr>
        <w:t xml:space="preserve"> </w:t>
      </w:r>
      <w:r w:rsidRPr="00532ABA">
        <w:rPr>
          <w:rFonts w:ascii="Times New Roman" w:hAnsi="Times New Roman" w:cs="Times New Roman"/>
          <w:i/>
          <w:iCs/>
          <w:color w:val="000000"/>
        </w:rPr>
        <w:t>novo</w:t>
      </w:r>
      <w:r w:rsidRPr="00532ABA">
        <w:rPr>
          <w:rFonts w:ascii="Times New Roman" w:hAnsi="Times New Roman" w:cs="Times New Roman"/>
          <w:color w:val="000000"/>
        </w:rPr>
        <w:t xml:space="preserve"> assessment of Google’s affirmative defense of fair use.” </w:t>
      </w:r>
      <w:r w:rsidRPr="00532ABA">
        <w:rPr>
          <w:rFonts w:ascii="Times New Roman" w:hAnsi="Times New Roman" w:cs="Times New Roman"/>
          <w:i/>
          <w:iCs/>
          <w:color w:val="000000"/>
        </w:rPr>
        <w:t xml:space="preserve">Id., </w:t>
      </w:r>
      <w:r w:rsidRPr="00532ABA">
        <w:rPr>
          <w:rFonts w:ascii="Times New Roman" w:hAnsi="Times New Roman" w:cs="Times New Roman"/>
          <w:color w:val="000000"/>
        </w:rPr>
        <w:t>at 1377. And it remanded the case for another trial on that question. Google petitioned this Court for a writ of cer</w:t>
      </w:r>
      <w:r w:rsidRPr="00532ABA">
        <w:rPr>
          <w:rFonts w:ascii="Times New Roman" w:hAnsi="Times New Roman" w:cs="Times New Roman"/>
          <w:color w:val="000000"/>
        </w:rPr>
        <w:softHyphen/>
        <w:t>tiorari, seeking review of the Federal Circuit’s copyrighta</w:t>
      </w:r>
      <w:r w:rsidRPr="00532ABA">
        <w:rPr>
          <w:rFonts w:ascii="Times New Roman" w:hAnsi="Times New Roman" w:cs="Times New Roman"/>
          <w:color w:val="000000"/>
        </w:rPr>
        <w:softHyphen/>
        <w:t xml:space="preserve">bility determination. We denied the petition. </w:t>
      </w:r>
    </w:p>
    <w:p w14:paraId="2A83CC11" w14:textId="77777777" w:rsidR="00341807" w:rsidRPr="00532ABA" w:rsidRDefault="009F66FF" w:rsidP="00341807">
      <w:pPr>
        <w:pStyle w:val="CM22"/>
        <w:widowControl w:val="0"/>
        <w:numPr>
          <w:ilvl w:val="0"/>
          <w:numId w:val="1"/>
        </w:numPr>
        <w:spacing w:after="240"/>
        <w:ind w:left="288" w:hanging="576"/>
        <w:jc w:val="both"/>
        <w:rPr>
          <w:rFonts w:ascii="Times New Roman" w:hAnsi="Times New Roman" w:cs="Times New Roman"/>
          <w:color w:val="000000"/>
        </w:rPr>
      </w:pPr>
      <w:r w:rsidRPr="00532ABA">
        <w:rPr>
          <w:rFonts w:ascii="Times New Roman" w:hAnsi="Times New Roman" w:cs="Times New Roman"/>
          <w:color w:val="000000"/>
        </w:rPr>
        <w:t>On remand the District Court, sitting with a jury, heard</w:t>
      </w:r>
      <w:r w:rsidR="0004444D" w:rsidRPr="00532ABA">
        <w:rPr>
          <w:rFonts w:ascii="Times New Roman" w:hAnsi="Times New Roman" w:cs="Times New Roman"/>
          <w:color w:val="000000"/>
        </w:rPr>
        <w:t xml:space="preserve"> </w:t>
      </w:r>
      <w:r w:rsidRPr="00532ABA">
        <w:rPr>
          <w:rFonts w:ascii="Times New Roman" w:hAnsi="Times New Roman" w:cs="Times New Roman"/>
          <w:color w:val="000000"/>
        </w:rPr>
        <w:t>evidence for a week. The court instructed the jury to an</w:t>
      </w:r>
      <w:r w:rsidRPr="00532ABA">
        <w:rPr>
          <w:rFonts w:ascii="Times New Roman" w:hAnsi="Times New Roman" w:cs="Times New Roman"/>
          <w:color w:val="000000"/>
        </w:rPr>
        <w:softHyphen/>
        <w:t>swer one question: Has Google “shown by a preponderance</w:t>
      </w:r>
      <w:r w:rsidR="0004444D" w:rsidRPr="00532ABA">
        <w:rPr>
          <w:rFonts w:ascii="Times New Roman" w:hAnsi="Times New Roman" w:cs="Times New Roman"/>
          <w:color w:val="000000"/>
        </w:rPr>
        <w:t xml:space="preserve"> </w:t>
      </w:r>
      <w:r w:rsidRPr="00532ABA">
        <w:rPr>
          <w:rFonts w:ascii="Times New Roman" w:hAnsi="Times New Roman" w:cs="Times New Roman"/>
          <w:color w:val="000000"/>
        </w:rPr>
        <w:t xml:space="preserve">of the evidence that its use in Android” of the declaring code and organizational structure contained in the 37 Sun </w:t>
      </w:r>
      <w:proofErr w:type="spellStart"/>
      <w:r w:rsidRPr="00532ABA">
        <w:rPr>
          <w:rFonts w:ascii="Times New Roman" w:hAnsi="Times New Roman" w:cs="Times New Roman"/>
          <w:color w:val="000000"/>
        </w:rPr>
        <w:t>JavaAPI</w:t>
      </w:r>
      <w:proofErr w:type="spellEnd"/>
      <w:r w:rsidRPr="00532ABA">
        <w:rPr>
          <w:rFonts w:ascii="Times New Roman" w:hAnsi="Times New Roman" w:cs="Times New Roman"/>
          <w:color w:val="000000"/>
        </w:rPr>
        <w:t xml:space="preserve"> packages that it copied “constitutes a ‘fair use’ under the Copyright Act?” App. 294. After three days of deliber</w:t>
      </w:r>
      <w:r w:rsidRPr="00532ABA">
        <w:rPr>
          <w:rFonts w:ascii="Times New Roman" w:hAnsi="Times New Roman" w:cs="Times New Roman"/>
          <w:color w:val="000000"/>
        </w:rPr>
        <w:softHyphen/>
        <w:t xml:space="preserve">ation the jury answered the question in the affirmative. </w:t>
      </w:r>
      <w:r w:rsidRPr="00532ABA">
        <w:rPr>
          <w:rFonts w:ascii="Times New Roman" w:hAnsi="Times New Roman" w:cs="Times New Roman"/>
          <w:i/>
          <w:iCs/>
          <w:color w:val="000000"/>
        </w:rPr>
        <w:t>Id.</w:t>
      </w:r>
      <w:r w:rsidRPr="00532ABA">
        <w:rPr>
          <w:rFonts w:ascii="Times New Roman" w:hAnsi="Times New Roman" w:cs="Times New Roman"/>
          <w:color w:val="000000"/>
        </w:rPr>
        <w:t>, at 295. Google had shown fair use.</w:t>
      </w:r>
    </w:p>
    <w:p w14:paraId="534D0BC9" w14:textId="77777777" w:rsidR="00341807" w:rsidRPr="00532ABA" w:rsidRDefault="009F66FF" w:rsidP="00341807">
      <w:pPr>
        <w:pStyle w:val="CM22"/>
        <w:widowControl w:val="0"/>
        <w:numPr>
          <w:ilvl w:val="0"/>
          <w:numId w:val="1"/>
        </w:numPr>
        <w:spacing w:after="240"/>
        <w:ind w:left="288" w:hanging="576"/>
        <w:jc w:val="both"/>
        <w:rPr>
          <w:rFonts w:ascii="Times New Roman" w:hAnsi="Times New Roman" w:cs="Times New Roman"/>
          <w:color w:val="000000"/>
        </w:rPr>
      </w:pPr>
      <w:r w:rsidRPr="00532ABA">
        <w:rPr>
          <w:rFonts w:ascii="Times New Roman" w:hAnsi="Times New Roman" w:cs="Times New Roman"/>
          <w:color w:val="000000"/>
        </w:rPr>
        <w:t>Oracle again appealed to the Federal Circuit. And the Circuit again reversed the District Court. The Federal Cir</w:t>
      </w:r>
      <w:r w:rsidRPr="00532ABA">
        <w:rPr>
          <w:rFonts w:ascii="Times New Roman" w:hAnsi="Times New Roman" w:cs="Times New Roman"/>
          <w:color w:val="000000"/>
        </w:rPr>
        <w:softHyphen/>
        <w:t>cuit assumed all factual questions in Google’s favor. But, it said, the question whether those facts constitute a “fair use” is a question of law. 886 F. 3d, at 1193. Deciding that ques</w:t>
      </w:r>
      <w:r w:rsidRPr="00532ABA">
        <w:rPr>
          <w:rFonts w:ascii="Times New Roman" w:hAnsi="Times New Roman" w:cs="Times New Roman"/>
          <w:color w:val="000000"/>
        </w:rPr>
        <w:softHyphen/>
        <w:t>tion of law, the court held that Google’s use of the Sun Java API was not a fair use. It wrote that “[t]here is nothing fair about taking a copyrighted work verbatim and using it for the same purpose and function as the original in a compet</w:t>
      </w:r>
      <w:r w:rsidRPr="00532ABA">
        <w:rPr>
          <w:rFonts w:ascii="Times New Roman" w:hAnsi="Times New Roman" w:cs="Times New Roman"/>
          <w:color w:val="000000"/>
        </w:rPr>
        <w:softHyphen/>
        <w:t xml:space="preserve">ing platform.” </w:t>
      </w:r>
      <w:r w:rsidRPr="00532ABA">
        <w:rPr>
          <w:rFonts w:ascii="Times New Roman" w:hAnsi="Times New Roman" w:cs="Times New Roman"/>
          <w:i/>
          <w:iCs/>
          <w:color w:val="000000"/>
        </w:rPr>
        <w:t xml:space="preserve">Id., </w:t>
      </w:r>
      <w:r w:rsidRPr="00532ABA">
        <w:rPr>
          <w:rFonts w:ascii="Times New Roman" w:hAnsi="Times New Roman" w:cs="Times New Roman"/>
          <w:color w:val="000000"/>
        </w:rPr>
        <w:t>at 1210. It remanded the case again,</w:t>
      </w:r>
      <w:r w:rsidR="00341807" w:rsidRPr="00532ABA">
        <w:rPr>
          <w:rFonts w:ascii="Times New Roman" w:hAnsi="Times New Roman" w:cs="Times New Roman"/>
          <w:color w:val="000000"/>
        </w:rPr>
        <w:t xml:space="preserve"> </w:t>
      </w:r>
      <w:r w:rsidRPr="00532ABA">
        <w:rPr>
          <w:rFonts w:ascii="Times New Roman" w:hAnsi="Times New Roman" w:cs="Times New Roman"/>
          <w:color w:val="000000"/>
        </w:rPr>
        <w:t>this time for a trial on damages.</w:t>
      </w:r>
    </w:p>
    <w:p w14:paraId="5A2323FE" w14:textId="77777777" w:rsidR="00341807" w:rsidRPr="00532ABA" w:rsidRDefault="009F66FF" w:rsidP="00341807">
      <w:pPr>
        <w:pStyle w:val="CM22"/>
        <w:widowControl w:val="0"/>
        <w:numPr>
          <w:ilvl w:val="0"/>
          <w:numId w:val="1"/>
        </w:numPr>
        <w:spacing w:after="240"/>
        <w:ind w:left="288" w:hanging="576"/>
        <w:jc w:val="both"/>
        <w:rPr>
          <w:rFonts w:ascii="Times New Roman" w:hAnsi="Times New Roman" w:cs="Times New Roman"/>
          <w:color w:val="000000"/>
        </w:rPr>
      </w:pPr>
      <w:r w:rsidRPr="00532ABA">
        <w:rPr>
          <w:rFonts w:ascii="Times New Roman" w:hAnsi="Times New Roman" w:cs="Times New Roman"/>
          <w:color w:val="000000"/>
        </w:rPr>
        <w:t>Google then filed a petition for certiorari in this Court. It asked us to review the Federal Circuit’s determinations as to both copyrightability and fair use. We granted its</w:t>
      </w:r>
      <w:r w:rsidR="00341807" w:rsidRPr="00532ABA">
        <w:rPr>
          <w:rFonts w:ascii="Times New Roman" w:hAnsi="Times New Roman" w:cs="Times New Roman"/>
          <w:color w:val="000000"/>
        </w:rPr>
        <w:t xml:space="preserve"> </w:t>
      </w:r>
      <w:r w:rsidRPr="00532ABA">
        <w:rPr>
          <w:rFonts w:ascii="Times New Roman" w:hAnsi="Times New Roman" w:cs="Times New Roman"/>
          <w:color w:val="000000"/>
        </w:rPr>
        <w:t xml:space="preserve">petition. </w:t>
      </w:r>
    </w:p>
    <w:p w14:paraId="607A1308" w14:textId="77777777" w:rsidR="00341807" w:rsidRPr="00532ABA" w:rsidRDefault="009F66FF" w:rsidP="007A7449">
      <w:pPr>
        <w:pStyle w:val="CM22"/>
        <w:widowControl w:val="0"/>
        <w:numPr>
          <w:ilvl w:val="0"/>
          <w:numId w:val="1"/>
        </w:numPr>
        <w:spacing w:after="240"/>
        <w:ind w:left="4032" w:hanging="4320"/>
        <w:jc w:val="both"/>
        <w:rPr>
          <w:rFonts w:ascii="Times New Roman" w:hAnsi="Times New Roman" w:cs="Times New Roman"/>
          <w:color w:val="000000"/>
        </w:rPr>
      </w:pPr>
      <w:r w:rsidRPr="00532ABA">
        <w:rPr>
          <w:rFonts w:ascii="Times New Roman" w:hAnsi="Times New Roman" w:cs="Times New Roman"/>
          <w:color w:val="000000"/>
        </w:rPr>
        <w:t xml:space="preserve">III </w:t>
      </w:r>
    </w:p>
    <w:p w14:paraId="46267268" w14:textId="77777777" w:rsidR="00341807" w:rsidRPr="00532ABA" w:rsidRDefault="009F66FF" w:rsidP="007A7449">
      <w:pPr>
        <w:pStyle w:val="CM22"/>
        <w:widowControl w:val="0"/>
        <w:numPr>
          <w:ilvl w:val="0"/>
          <w:numId w:val="1"/>
        </w:numPr>
        <w:spacing w:after="240"/>
        <w:ind w:left="4032" w:hanging="4320"/>
        <w:jc w:val="both"/>
        <w:rPr>
          <w:rFonts w:ascii="Times New Roman" w:hAnsi="Times New Roman" w:cs="Times New Roman"/>
          <w:color w:val="000000"/>
        </w:rPr>
      </w:pPr>
      <w:r w:rsidRPr="00532ABA">
        <w:rPr>
          <w:rFonts w:ascii="Times New Roman" w:hAnsi="Times New Roman" w:cs="Times New Roman"/>
          <w:color w:val="000000"/>
        </w:rPr>
        <w:t xml:space="preserve">A </w:t>
      </w:r>
    </w:p>
    <w:p w14:paraId="1FDD4C55" w14:textId="77777777" w:rsidR="00341807" w:rsidRPr="00532ABA" w:rsidRDefault="009F66FF" w:rsidP="00341807">
      <w:pPr>
        <w:pStyle w:val="CM22"/>
        <w:widowControl w:val="0"/>
        <w:numPr>
          <w:ilvl w:val="0"/>
          <w:numId w:val="1"/>
        </w:numPr>
        <w:spacing w:after="240"/>
        <w:ind w:left="288" w:hanging="576"/>
        <w:jc w:val="both"/>
        <w:rPr>
          <w:rFonts w:ascii="Times New Roman" w:hAnsi="Times New Roman" w:cs="Times New Roman"/>
          <w:color w:val="000000"/>
        </w:rPr>
      </w:pPr>
      <w:r w:rsidRPr="00532ABA">
        <w:rPr>
          <w:rFonts w:ascii="Times New Roman" w:hAnsi="Times New Roman" w:cs="Times New Roman"/>
          <w:color w:val="000000"/>
        </w:rPr>
        <w:t>Copyright and patents, the Constitution says, are to “pro</w:t>
      </w:r>
      <w:r w:rsidRPr="00532ABA">
        <w:rPr>
          <w:rFonts w:ascii="Times New Roman" w:hAnsi="Times New Roman" w:cs="Times New Roman"/>
          <w:color w:val="000000"/>
        </w:rPr>
        <w:softHyphen/>
        <w:t>mote the Progress of Science and useful Arts, by securing for limited Times to Authors and Inventors the exclusive Right to their respective Writings and Discoveries.” Art. I, §8, cl. 8. Copyright statutes and case law have made clear</w:t>
      </w:r>
      <w:r w:rsidR="00341807" w:rsidRPr="00532ABA">
        <w:rPr>
          <w:rFonts w:ascii="Times New Roman" w:hAnsi="Times New Roman" w:cs="Times New Roman"/>
          <w:color w:val="000000"/>
        </w:rPr>
        <w:t xml:space="preserve"> </w:t>
      </w:r>
      <w:r w:rsidRPr="00532ABA">
        <w:rPr>
          <w:rFonts w:ascii="Times New Roman" w:hAnsi="Times New Roman" w:cs="Times New Roman"/>
          <w:color w:val="000000"/>
        </w:rPr>
        <w:t>that copyright has practical objectives. It grants an author</w:t>
      </w:r>
      <w:r w:rsidR="00341807" w:rsidRPr="00532ABA">
        <w:rPr>
          <w:rFonts w:ascii="Times New Roman" w:hAnsi="Times New Roman" w:cs="Times New Roman"/>
          <w:color w:val="000000"/>
        </w:rPr>
        <w:t xml:space="preserve"> </w:t>
      </w:r>
      <w:r w:rsidRPr="00532ABA">
        <w:rPr>
          <w:rFonts w:ascii="Times New Roman" w:hAnsi="Times New Roman" w:cs="Times New Roman"/>
          <w:color w:val="000000"/>
        </w:rPr>
        <w:t>an exclusive right to produce his work (sometimes for a hundred years or more), not as a special reward, but in or</w:t>
      </w:r>
      <w:r w:rsidRPr="00532ABA">
        <w:rPr>
          <w:rFonts w:ascii="Times New Roman" w:hAnsi="Times New Roman" w:cs="Times New Roman"/>
          <w:color w:val="000000"/>
        </w:rPr>
        <w:softHyphen/>
        <w:t>der to encourage the production of works that others might reproduce more cheaply. At the same time, copyright has negative features. Protection can raise prices to con</w:t>
      </w:r>
      <w:r w:rsidRPr="00532ABA">
        <w:rPr>
          <w:rFonts w:ascii="Times New Roman" w:hAnsi="Times New Roman" w:cs="Times New Roman"/>
          <w:color w:val="000000"/>
        </w:rPr>
        <w:softHyphen/>
        <w:t>sumers. It can impose special costs, such as the cost of con</w:t>
      </w:r>
      <w:r w:rsidRPr="00532ABA">
        <w:rPr>
          <w:rFonts w:ascii="Times New Roman" w:hAnsi="Times New Roman" w:cs="Times New Roman"/>
          <w:color w:val="000000"/>
        </w:rPr>
        <w:softHyphen/>
        <w:t>tacting owners to obtain reproduction permission. And the exclusive rights it awards can sometimes stand in the way</w:t>
      </w:r>
      <w:r w:rsidR="00341807" w:rsidRPr="00532ABA">
        <w:rPr>
          <w:rFonts w:ascii="Times New Roman" w:hAnsi="Times New Roman" w:cs="Times New Roman"/>
          <w:color w:val="000000"/>
        </w:rPr>
        <w:t xml:space="preserve"> </w:t>
      </w:r>
      <w:r w:rsidRPr="00532ABA">
        <w:rPr>
          <w:rFonts w:ascii="Times New Roman" w:hAnsi="Times New Roman" w:cs="Times New Roman"/>
          <w:color w:val="000000"/>
        </w:rPr>
        <w:t>of others exercising their own creative powers. See gener</w:t>
      </w:r>
      <w:r w:rsidRPr="00532ABA">
        <w:rPr>
          <w:rFonts w:ascii="Times New Roman" w:hAnsi="Times New Roman" w:cs="Times New Roman"/>
          <w:color w:val="000000"/>
        </w:rPr>
        <w:softHyphen/>
        <w:t xml:space="preserve">ally </w:t>
      </w:r>
      <w:r w:rsidRPr="00532ABA">
        <w:rPr>
          <w:rFonts w:ascii="Times New Roman" w:hAnsi="Times New Roman" w:cs="Times New Roman"/>
          <w:i/>
          <w:iCs/>
          <w:color w:val="000000"/>
        </w:rPr>
        <w:t xml:space="preserve">Twentieth Century Music Corp. </w:t>
      </w:r>
      <w:r w:rsidRPr="00532ABA">
        <w:rPr>
          <w:rFonts w:ascii="Times New Roman" w:hAnsi="Times New Roman" w:cs="Times New Roman"/>
          <w:color w:val="000000"/>
        </w:rPr>
        <w:t xml:space="preserve">v. </w:t>
      </w:r>
      <w:r w:rsidRPr="00532ABA">
        <w:rPr>
          <w:rFonts w:ascii="Times New Roman" w:hAnsi="Times New Roman" w:cs="Times New Roman"/>
          <w:i/>
          <w:iCs/>
          <w:color w:val="000000"/>
        </w:rPr>
        <w:t>Aiken</w:t>
      </w:r>
      <w:r w:rsidRPr="00532ABA">
        <w:rPr>
          <w:rFonts w:ascii="Times New Roman" w:hAnsi="Times New Roman" w:cs="Times New Roman"/>
          <w:color w:val="000000"/>
        </w:rPr>
        <w:t xml:space="preserve">, 422 U. S. 151, 156 (1975); </w:t>
      </w:r>
      <w:r w:rsidRPr="00532ABA">
        <w:rPr>
          <w:rFonts w:ascii="Times New Roman" w:hAnsi="Times New Roman" w:cs="Times New Roman"/>
          <w:i/>
          <w:iCs/>
          <w:color w:val="000000"/>
        </w:rPr>
        <w:t xml:space="preserve">Mazer </w:t>
      </w:r>
      <w:r w:rsidRPr="00532ABA">
        <w:rPr>
          <w:rFonts w:ascii="Times New Roman" w:hAnsi="Times New Roman" w:cs="Times New Roman"/>
          <w:color w:val="000000"/>
        </w:rPr>
        <w:t xml:space="preserve">v. </w:t>
      </w:r>
      <w:r w:rsidRPr="00532ABA">
        <w:rPr>
          <w:rFonts w:ascii="Times New Roman" w:hAnsi="Times New Roman" w:cs="Times New Roman"/>
          <w:i/>
          <w:iCs/>
          <w:color w:val="000000"/>
        </w:rPr>
        <w:t>Stein</w:t>
      </w:r>
      <w:r w:rsidRPr="00532ABA">
        <w:rPr>
          <w:rFonts w:ascii="Times New Roman" w:hAnsi="Times New Roman" w:cs="Times New Roman"/>
          <w:color w:val="000000"/>
        </w:rPr>
        <w:t>, 347 U. S. 201, 219 (1954).</w:t>
      </w:r>
    </w:p>
    <w:p w14:paraId="4AFA1A0F" w14:textId="77777777" w:rsidR="00341807" w:rsidRPr="00532ABA" w:rsidRDefault="009F66FF" w:rsidP="00341807">
      <w:pPr>
        <w:pStyle w:val="CM22"/>
        <w:widowControl w:val="0"/>
        <w:numPr>
          <w:ilvl w:val="0"/>
          <w:numId w:val="1"/>
        </w:numPr>
        <w:spacing w:after="240"/>
        <w:ind w:left="288" w:hanging="576"/>
        <w:jc w:val="both"/>
        <w:rPr>
          <w:rFonts w:ascii="Times New Roman" w:hAnsi="Times New Roman" w:cs="Times New Roman"/>
          <w:color w:val="000000"/>
        </w:rPr>
      </w:pPr>
      <w:r w:rsidRPr="00532ABA">
        <w:rPr>
          <w:rFonts w:ascii="Times New Roman" w:hAnsi="Times New Roman" w:cs="Times New Roman"/>
          <w:color w:val="000000"/>
        </w:rPr>
        <w:t>Macaulay once said that the principle of copyright is a</w:t>
      </w:r>
      <w:r w:rsidR="00341807" w:rsidRPr="00532ABA">
        <w:rPr>
          <w:rFonts w:ascii="Times New Roman" w:hAnsi="Times New Roman" w:cs="Times New Roman"/>
          <w:color w:val="000000"/>
        </w:rPr>
        <w:t xml:space="preserve"> </w:t>
      </w:r>
      <w:r w:rsidRPr="00532ABA">
        <w:rPr>
          <w:rFonts w:ascii="Times New Roman" w:hAnsi="Times New Roman" w:cs="Times New Roman"/>
          <w:color w:val="000000"/>
        </w:rPr>
        <w:t>“tax on readers for the purpose of giving a bounty to writ</w:t>
      </w:r>
      <w:r w:rsidRPr="00532ABA">
        <w:rPr>
          <w:rFonts w:ascii="Times New Roman" w:hAnsi="Times New Roman" w:cs="Times New Roman"/>
          <w:color w:val="000000"/>
        </w:rPr>
        <w:softHyphen/>
        <w:t xml:space="preserve">ers.” T. Macaulay, Speeches on Copyright 25 (E. Miller ed. 1913). Congress, weighing advantages and disadvantages, will determine the more specific nature of the tax, its </w:t>
      </w:r>
      <w:r w:rsidRPr="00532ABA">
        <w:rPr>
          <w:rFonts w:ascii="Times New Roman" w:hAnsi="Times New Roman" w:cs="Times New Roman"/>
          <w:color w:val="000000"/>
        </w:rPr>
        <w:lastRenderedPageBreak/>
        <w:t xml:space="preserve">boundaries and conditions, the existence of exceptions and exemptions, all by exercising its own constitutional power to write a copyright statute. </w:t>
      </w:r>
    </w:p>
    <w:p w14:paraId="1E8D1259" w14:textId="77777777" w:rsidR="00341807" w:rsidRPr="00532ABA" w:rsidRDefault="009F66FF" w:rsidP="00341807">
      <w:pPr>
        <w:pStyle w:val="CM22"/>
        <w:widowControl w:val="0"/>
        <w:numPr>
          <w:ilvl w:val="0"/>
          <w:numId w:val="1"/>
        </w:numPr>
        <w:spacing w:after="240"/>
        <w:ind w:left="288" w:hanging="576"/>
        <w:jc w:val="both"/>
        <w:rPr>
          <w:rFonts w:ascii="Times New Roman" w:hAnsi="Times New Roman" w:cs="Times New Roman"/>
          <w:color w:val="000000"/>
        </w:rPr>
      </w:pPr>
      <w:r w:rsidRPr="00532ABA">
        <w:rPr>
          <w:rFonts w:ascii="Times New Roman" w:hAnsi="Times New Roman" w:cs="Times New Roman"/>
          <w:color w:val="000000"/>
        </w:rPr>
        <w:t>Four provisions of the current Copyright Act are of par</w:t>
      </w:r>
      <w:r w:rsidRPr="00532ABA">
        <w:rPr>
          <w:rFonts w:ascii="Times New Roman" w:hAnsi="Times New Roman" w:cs="Times New Roman"/>
          <w:color w:val="000000"/>
        </w:rPr>
        <w:softHyphen/>
        <w:t>ticular relevance in this case. First, a definitional provision sets forth three basic conditions for obtaining a copyright.</w:t>
      </w:r>
      <w:r w:rsidR="00341807" w:rsidRPr="00532ABA">
        <w:rPr>
          <w:rFonts w:ascii="Times New Roman" w:hAnsi="Times New Roman" w:cs="Times New Roman"/>
          <w:color w:val="000000"/>
        </w:rPr>
        <w:t xml:space="preserve"> </w:t>
      </w:r>
      <w:r w:rsidRPr="00532ABA">
        <w:rPr>
          <w:rFonts w:ascii="Times New Roman" w:hAnsi="Times New Roman" w:cs="Times New Roman"/>
          <w:color w:val="000000"/>
        </w:rPr>
        <w:t>There must be a “</w:t>
      </w:r>
      <w:proofErr w:type="spellStart"/>
      <w:r w:rsidRPr="00532ABA">
        <w:rPr>
          <w:rFonts w:ascii="Times New Roman" w:hAnsi="Times New Roman" w:cs="Times New Roman"/>
          <w:color w:val="000000"/>
        </w:rPr>
        <w:t>wor</w:t>
      </w:r>
      <w:proofErr w:type="spellEnd"/>
      <w:r w:rsidRPr="00532ABA">
        <w:rPr>
          <w:rFonts w:ascii="Times New Roman" w:hAnsi="Times New Roman" w:cs="Times New Roman"/>
          <w:color w:val="000000"/>
        </w:rPr>
        <w:t>[k] of authorship,” that work must be</w:t>
      </w:r>
      <w:r w:rsidR="00341807" w:rsidRPr="00532ABA">
        <w:rPr>
          <w:rFonts w:ascii="Times New Roman" w:hAnsi="Times New Roman" w:cs="Times New Roman"/>
          <w:color w:val="000000"/>
        </w:rPr>
        <w:t xml:space="preserve"> </w:t>
      </w:r>
      <w:r w:rsidRPr="00532ABA">
        <w:rPr>
          <w:rFonts w:ascii="Times New Roman" w:hAnsi="Times New Roman" w:cs="Times New Roman"/>
          <w:color w:val="000000"/>
        </w:rPr>
        <w:t>“original,” and the work must be “fixed in any tangible me</w:t>
      </w:r>
      <w:r w:rsidRPr="00532ABA">
        <w:rPr>
          <w:rFonts w:ascii="Times New Roman" w:hAnsi="Times New Roman" w:cs="Times New Roman"/>
          <w:color w:val="000000"/>
        </w:rPr>
        <w:softHyphen/>
        <w:t xml:space="preserve">dium of expression.” 17 U. S. C. §102(a); see also </w:t>
      </w:r>
      <w:r w:rsidRPr="00532ABA">
        <w:rPr>
          <w:rFonts w:ascii="Times New Roman" w:hAnsi="Times New Roman" w:cs="Times New Roman"/>
          <w:i/>
          <w:iCs/>
          <w:color w:val="000000"/>
        </w:rPr>
        <w:t>Feist Pub</w:t>
      </w:r>
      <w:r w:rsidRPr="00532ABA">
        <w:rPr>
          <w:rFonts w:ascii="Times New Roman" w:hAnsi="Times New Roman" w:cs="Times New Roman"/>
          <w:i/>
          <w:iCs/>
          <w:color w:val="000000"/>
        </w:rPr>
        <w:softHyphen/>
        <w:t xml:space="preserve">lications, Inc. </w:t>
      </w:r>
      <w:r w:rsidRPr="00532ABA">
        <w:rPr>
          <w:rFonts w:ascii="Times New Roman" w:hAnsi="Times New Roman" w:cs="Times New Roman"/>
          <w:color w:val="000000"/>
        </w:rPr>
        <w:t xml:space="preserve">v. </w:t>
      </w:r>
      <w:r w:rsidRPr="00532ABA">
        <w:rPr>
          <w:rFonts w:ascii="Times New Roman" w:hAnsi="Times New Roman" w:cs="Times New Roman"/>
          <w:i/>
          <w:iCs/>
          <w:color w:val="000000"/>
        </w:rPr>
        <w:t>Rural Telephone Service Co.</w:t>
      </w:r>
      <w:r w:rsidRPr="00532ABA">
        <w:rPr>
          <w:rFonts w:ascii="Times New Roman" w:hAnsi="Times New Roman" w:cs="Times New Roman"/>
          <w:color w:val="000000"/>
        </w:rPr>
        <w:t>, 499 U. S. 340, 345 (1991) (explaining that copyright requires some origi</w:t>
      </w:r>
      <w:r w:rsidRPr="00532ABA">
        <w:rPr>
          <w:rFonts w:ascii="Times New Roman" w:hAnsi="Times New Roman" w:cs="Times New Roman"/>
          <w:color w:val="000000"/>
        </w:rPr>
        <w:softHyphen/>
        <w:t xml:space="preserve">nal “creative spark” and therefore does not reach the facts that a particular expression describes). </w:t>
      </w:r>
    </w:p>
    <w:p w14:paraId="6F04A0C6" w14:textId="77777777" w:rsidR="00341807" w:rsidRPr="00532ABA" w:rsidRDefault="009F66FF" w:rsidP="00341807">
      <w:pPr>
        <w:pStyle w:val="CM22"/>
        <w:widowControl w:val="0"/>
        <w:numPr>
          <w:ilvl w:val="0"/>
          <w:numId w:val="1"/>
        </w:numPr>
        <w:spacing w:after="240"/>
        <w:ind w:left="288" w:hanging="576"/>
        <w:jc w:val="both"/>
        <w:rPr>
          <w:rFonts w:ascii="Times New Roman" w:hAnsi="Times New Roman" w:cs="Times New Roman"/>
          <w:color w:val="000000"/>
        </w:rPr>
      </w:pPr>
      <w:r w:rsidRPr="00532ABA">
        <w:rPr>
          <w:rFonts w:ascii="Times New Roman" w:hAnsi="Times New Roman" w:cs="Times New Roman"/>
          <w:color w:val="000000"/>
        </w:rPr>
        <w:t>Second, the statute lists certain kinds of works that cop</w:t>
      </w:r>
      <w:r w:rsidRPr="00532ABA">
        <w:rPr>
          <w:rFonts w:ascii="Times New Roman" w:hAnsi="Times New Roman" w:cs="Times New Roman"/>
          <w:color w:val="000000"/>
        </w:rPr>
        <w:softHyphen/>
        <w:t>yright can protect. They include “literary,” “musical,” “dra</w:t>
      </w:r>
      <w:r w:rsidRPr="00532ABA">
        <w:rPr>
          <w:rFonts w:ascii="Times New Roman" w:hAnsi="Times New Roman" w:cs="Times New Roman"/>
          <w:color w:val="000000"/>
        </w:rPr>
        <w:softHyphen/>
        <w:t xml:space="preserve">matic,” “motion </w:t>
      </w:r>
      <w:proofErr w:type="spellStart"/>
      <w:r w:rsidRPr="00532ABA">
        <w:rPr>
          <w:rFonts w:ascii="Times New Roman" w:hAnsi="Times New Roman" w:cs="Times New Roman"/>
          <w:color w:val="000000"/>
        </w:rPr>
        <w:t>pictur</w:t>
      </w:r>
      <w:proofErr w:type="spellEnd"/>
      <w:r w:rsidRPr="00532ABA">
        <w:rPr>
          <w:rFonts w:ascii="Times New Roman" w:hAnsi="Times New Roman" w:cs="Times New Roman"/>
          <w:color w:val="000000"/>
        </w:rPr>
        <w:t>[e],” “architectural,” and certain other works. §102(a). In 1980, Congress expanded the</w:t>
      </w:r>
      <w:r w:rsidR="00341807" w:rsidRPr="00532ABA">
        <w:rPr>
          <w:rFonts w:ascii="Times New Roman" w:hAnsi="Times New Roman" w:cs="Times New Roman"/>
          <w:color w:val="000000"/>
        </w:rPr>
        <w:t xml:space="preserve"> </w:t>
      </w:r>
      <w:r w:rsidRPr="00532ABA">
        <w:rPr>
          <w:rFonts w:ascii="Times New Roman" w:hAnsi="Times New Roman" w:cs="Times New Roman"/>
          <w:color w:val="000000"/>
        </w:rPr>
        <w:t>reach of the Copyright Act to include computer programs. And it defined “computer program” as “‘a set of statements or instructions to be used directly or indirectly in a com</w:t>
      </w:r>
      <w:r w:rsidRPr="00532ABA">
        <w:rPr>
          <w:rFonts w:ascii="Times New Roman" w:hAnsi="Times New Roman" w:cs="Times New Roman"/>
          <w:color w:val="000000"/>
        </w:rPr>
        <w:softHyphen/>
        <w:t>puter in order to bring about a certain result.’” §10, 94 Stat.3028 (codified at 17 U. S. C. §101).</w:t>
      </w:r>
    </w:p>
    <w:p w14:paraId="57A037F0" w14:textId="77777777" w:rsidR="00341807" w:rsidRPr="00532ABA" w:rsidRDefault="009F66FF" w:rsidP="00341807">
      <w:pPr>
        <w:pStyle w:val="CM22"/>
        <w:widowControl w:val="0"/>
        <w:numPr>
          <w:ilvl w:val="0"/>
          <w:numId w:val="1"/>
        </w:numPr>
        <w:spacing w:after="240"/>
        <w:ind w:left="288" w:hanging="576"/>
        <w:jc w:val="both"/>
        <w:rPr>
          <w:rFonts w:ascii="Times New Roman" w:hAnsi="Times New Roman" w:cs="Times New Roman"/>
          <w:color w:val="000000"/>
        </w:rPr>
      </w:pPr>
      <w:r w:rsidRPr="00532ABA">
        <w:rPr>
          <w:rFonts w:ascii="Times New Roman" w:hAnsi="Times New Roman" w:cs="Times New Roman"/>
          <w:color w:val="000000"/>
        </w:rPr>
        <w:t>Third, the statute sets forth limitations on the works that can be copyrighted, including works that the definitional</w:t>
      </w:r>
      <w:r w:rsidR="00341807" w:rsidRPr="00532ABA">
        <w:rPr>
          <w:rFonts w:ascii="Times New Roman" w:hAnsi="Times New Roman" w:cs="Times New Roman"/>
          <w:color w:val="000000"/>
        </w:rPr>
        <w:t xml:space="preserve"> </w:t>
      </w:r>
      <w:r w:rsidRPr="00532ABA">
        <w:rPr>
          <w:rFonts w:ascii="Times New Roman" w:hAnsi="Times New Roman" w:cs="Times New Roman"/>
          <w:color w:val="000000"/>
        </w:rPr>
        <w:t>provisions might otherwise include. It says, for example,</w:t>
      </w:r>
      <w:r w:rsidR="00341807" w:rsidRPr="00532ABA">
        <w:rPr>
          <w:rFonts w:ascii="Times New Roman" w:hAnsi="Times New Roman" w:cs="Times New Roman"/>
          <w:color w:val="000000"/>
        </w:rPr>
        <w:t xml:space="preserve"> t</w:t>
      </w:r>
      <w:r w:rsidRPr="00532ABA">
        <w:rPr>
          <w:rFonts w:ascii="Times New Roman" w:hAnsi="Times New Roman" w:cs="Times New Roman"/>
          <w:color w:val="000000"/>
        </w:rPr>
        <w:t xml:space="preserve">hat copyright protection cannot be extended to “any idea, procedure, process, system, method of operation, concept, principle, or discovery </w:t>
      </w:r>
      <w:proofErr w:type="gramStart"/>
      <w:r w:rsidRPr="00532ABA">
        <w:rPr>
          <w:rFonts w:ascii="Times New Roman" w:hAnsi="Times New Roman" w:cs="Times New Roman"/>
          <w:color w:val="000000"/>
        </w:rPr>
        <w:t>. . . .</w:t>
      </w:r>
      <w:proofErr w:type="gramEnd"/>
      <w:r w:rsidRPr="00532ABA">
        <w:rPr>
          <w:rFonts w:ascii="Times New Roman" w:hAnsi="Times New Roman" w:cs="Times New Roman"/>
          <w:color w:val="000000"/>
        </w:rPr>
        <w:t>” §102(b). These limitations, along with the need to “fix” a work in a “tangible medium of expression,” have often led courts to say, in shorthand form,</w:t>
      </w:r>
      <w:r w:rsidR="00341807" w:rsidRPr="00532ABA">
        <w:rPr>
          <w:rFonts w:ascii="Times New Roman" w:hAnsi="Times New Roman" w:cs="Times New Roman"/>
          <w:color w:val="000000"/>
        </w:rPr>
        <w:t xml:space="preserve"> </w:t>
      </w:r>
      <w:r w:rsidRPr="00532ABA">
        <w:rPr>
          <w:rFonts w:ascii="Times New Roman" w:hAnsi="Times New Roman" w:cs="Times New Roman"/>
          <w:color w:val="000000"/>
        </w:rPr>
        <w:t>that, unlike patents, which protect novel and useful ideas,</w:t>
      </w:r>
      <w:r w:rsidR="00341807" w:rsidRPr="00532ABA">
        <w:rPr>
          <w:rFonts w:ascii="Times New Roman" w:hAnsi="Times New Roman" w:cs="Times New Roman"/>
          <w:color w:val="000000"/>
        </w:rPr>
        <w:t xml:space="preserve"> </w:t>
      </w:r>
      <w:r w:rsidRPr="00532ABA">
        <w:rPr>
          <w:rFonts w:ascii="Times New Roman" w:hAnsi="Times New Roman" w:cs="Times New Roman"/>
          <w:color w:val="000000"/>
        </w:rPr>
        <w:t xml:space="preserve">copyrights protect “expression” but not the “ideas” that lie behind it. See </w:t>
      </w:r>
      <w:r w:rsidRPr="00532ABA">
        <w:rPr>
          <w:rFonts w:ascii="Times New Roman" w:hAnsi="Times New Roman" w:cs="Times New Roman"/>
          <w:i/>
          <w:iCs/>
          <w:color w:val="000000"/>
        </w:rPr>
        <w:t xml:space="preserve">Sheldon </w:t>
      </w:r>
      <w:r w:rsidRPr="00532ABA">
        <w:rPr>
          <w:rFonts w:ascii="Times New Roman" w:hAnsi="Times New Roman" w:cs="Times New Roman"/>
          <w:color w:val="000000"/>
        </w:rPr>
        <w:t xml:space="preserve">v. </w:t>
      </w:r>
      <w:r w:rsidRPr="00532ABA">
        <w:rPr>
          <w:rFonts w:ascii="Times New Roman" w:hAnsi="Times New Roman" w:cs="Times New Roman"/>
          <w:i/>
          <w:iCs/>
          <w:color w:val="000000"/>
        </w:rPr>
        <w:t>Metro-Goldwyn Pictures Corp.</w:t>
      </w:r>
      <w:r w:rsidRPr="00532ABA">
        <w:rPr>
          <w:rFonts w:ascii="Times New Roman" w:hAnsi="Times New Roman" w:cs="Times New Roman"/>
          <w:color w:val="000000"/>
        </w:rPr>
        <w:t>, 81 F. 2d 49, 54 (CA2 1936) (Hand, J.); B. Kaplan, An Unhur</w:t>
      </w:r>
      <w:r w:rsidRPr="00532ABA">
        <w:rPr>
          <w:rFonts w:ascii="Times New Roman" w:hAnsi="Times New Roman" w:cs="Times New Roman"/>
          <w:color w:val="000000"/>
        </w:rPr>
        <w:softHyphen/>
        <w:t xml:space="preserve">ried View of Copyright 46–52 (1967). </w:t>
      </w:r>
    </w:p>
    <w:p w14:paraId="5EF9DE45" w14:textId="77777777" w:rsidR="00341807" w:rsidRPr="00532ABA" w:rsidRDefault="009F66FF" w:rsidP="00341807">
      <w:pPr>
        <w:pStyle w:val="CM22"/>
        <w:widowControl w:val="0"/>
        <w:numPr>
          <w:ilvl w:val="0"/>
          <w:numId w:val="1"/>
        </w:numPr>
        <w:spacing w:after="240"/>
        <w:ind w:left="288" w:hanging="576"/>
        <w:jc w:val="both"/>
        <w:rPr>
          <w:rFonts w:ascii="Times New Roman" w:hAnsi="Times New Roman" w:cs="Times New Roman"/>
          <w:color w:val="000000"/>
        </w:rPr>
      </w:pPr>
      <w:r w:rsidRPr="00532ABA">
        <w:rPr>
          <w:rFonts w:ascii="Times New Roman" w:hAnsi="Times New Roman" w:cs="Times New Roman"/>
          <w:color w:val="000000"/>
        </w:rPr>
        <w:t>Fourth, Congress, together with the courts, has imposed limitations upon the scope of copyright protection even in</w:t>
      </w:r>
      <w:r w:rsidR="00341807" w:rsidRPr="00532ABA">
        <w:rPr>
          <w:rFonts w:ascii="Times New Roman" w:hAnsi="Times New Roman" w:cs="Times New Roman"/>
          <w:color w:val="000000"/>
        </w:rPr>
        <w:t xml:space="preserve"> </w:t>
      </w:r>
      <w:r w:rsidRPr="00532ABA">
        <w:rPr>
          <w:rFonts w:ascii="Times New Roman" w:hAnsi="Times New Roman" w:cs="Times New Roman"/>
          <w:color w:val="000000"/>
        </w:rPr>
        <w:t>respect to works that are entitled to a copyright. For exam</w:t>
      </w:r>
      <w:r w:rsidRPr="00532ABA">
        <w:rPr>
          <w:rFonts w:ascii="Times New Roman" w:hAnsi="Times New Roman" w:cs="Times New Roman"/>
          <w:color w:val="000000"/>
        </w:rPr>
        <w:softHyphen/>
        <w:t>ple, the Copyright Act limits an author’s exclusive rights in</w:t>
      </w:r>
      <w:r w:rsidR="00341807" w:rsidRPr="00532ABA">
        <w:rPr>
          <w:rFonts w:ascii="Times New Roman" w:hAnsi="Times New Roman" w:cs="Times New Roman"/>
          <w:color w:val="000000"/>
        </w:rPr>
        <w:t xml:space="preserve"> </w:t>
      </w:r>
      <w:r w:rsidRPr="00532ABA">
        <w:rPr>
          <w:rFonts w:ascii="Times New Roman" w:hAnsi="Times New Roman" w:cs="Times New Roman"/>
          <w:color w:val="000000"/>
        </w:rPr>
        <w:t>performances and displays, §110, or to performances of</w:t>
      </w:r>
      <w:r w:rsidR="00341807" w:rsidRPr="00532ABA">
        <w:rPr>
          <w:rFonts w:ascii="Times New Roman" w:hAnsi="Times New Roman" w:cs="Times New Roman"/>
          <w:color w:val="000000"/>
        </w:rPr>
        <w:t xml:space="preserve"> </w:t>
      </w:r>
      <w:r w:rsidRPr="00532ABA">
        <w:rPr>
          <w:rFonts w:ascii="Times New Roman" w:hAnsi="Times New Roman" w:cs="Times New Roman"/>
          <w:color w:val="000000"/>
        </w:rPr>
        <w:t>sound recordings, §114. And directly relevant here, a copy</w:t>
      </w:r>
      <w:r w:rsidRPr="00532ABA">
        <w:rPr>
          <w:rFonts w:ascii="Times New Roman" w:hAnsi="Times New Roman" w:cs="Times New Roman"/>
          <w:color w:val="000000"/>
        </w:rPr>
        <w:softHyphen/>
        <w:t>right holder cannot prevent another person from making a</w:t>
      </w:r>
      <w:r w:rsidR="00341807" w:rsidRPr="00532ABA">
        <w:rPr>
          <w:rFonts w:ascii="Times New Roman" w:hAnsi="Times New Roman" w:cs="Times New Roman"/>
          <w:color w:val="000000"/>
        </w:rPr>
        <w:t xml:space="preserve"> </w:t>
      </w:r>
      <w:r w:rsidRPr="00532ABA">
        <w:rPr>
          <w:rFonts w:ascii="Times New Roman" w:hAnsi="Times New Roman" w:cs="Times New Roman"/>
          <w:color w:val="000000"/>
        </w:rPr>
        <w:t>“fair use” of copyrighted material. §107.</w:t>
      </w:r>
    </w:p>
    <w:p w14:paraId="2054DA0D" w14:textId="77777777" w:rsidR="00341807" w:rsidRPr="00532ABA" w:rsidRDefault="009F66FF" w:rsidP="00341807">
      <w:pPr>
        <w:pStyle w:val="CM22"/>
        <w:widowControl w:val="0"/>
        <w:numPr>
          <w:ilvl w:val="0"/>
          <w:numId w:val="1"/>
        </w:numPr>
        <w:spacing w:after="240"/>
        <w:ind w:left="288" w:hanging="576"/>
        <w:jc w:val="both"/>
        <w:rPr>
          <w:rFonts w:ascii="Times New Roman" w:hAnsi="Times New Roman" w:cs="Times New Roman"/>
          <w:color w:val="000000"/>
        </w:rPr>
      </w:pPr>
      <w:r w:rsidRPr="00532ABA">
        <w:rPr>
          <w:rFonts w:ascii="Times New Roman" w:hAnsi="Times New Roman" w:cs="Times New Roman"/>
          <w:color w:val="000000"/>
        </w:rPr>
        <w:t>We have described the “fair use” doctrine, originating in</w:t>
      </w:r>
      <w:r w:rsidR="00341807" w:rsidRPr="00532ABA">
        <w:rPr>
          <w:rFonts w:ascii="Times New Roman" w:hAnsi="Times New Roman" w:cs="Times New Roman"/>
          <w:color w:val="000000"/>
        </w:rPr>
        <w:t xml:space="preserve"> </w:t>
      </w:r>
      <w:r w:rsidRPr="00532ABA">
        <w:rPr>
          <w:rFonts w:ascii="Times New Roman" w:hAnsi="Times New Roman" w:cs="Times New Roman"/>
          <w:color w:val="000000"/>
        </w:rPr>
        <w:t>the courts, as an “equitable rule of reason” that “permits</w:t>
      </w:r>
      <w:r w:rsidR="00341807" w:rsidRPr="00532ABA">
        <w:rPr>
          <w:rFonts w:ascii="Times New Roman" w:hAnsi="Times New Roman" w:cs="Times New Roman"/>
          <w:color w:val="000000"/>
        </w:rPr>
        <w:t xml:space="preserve"> </w:t>
      </w:r>
      <w:r w:rsidRPr="00532ABA">
        <w:rPr>
          <w:rFonts w:ascii="Times New Roman" w:hAnsi="Times New Roman" w:cs="Times New Roman"/>
          <w:color w:val="000000"/>
        </w:rPr>
        <w:t xml:space="preserve">courts to avoid rigid application of the copyright statute when, on occasion, it would stifle the very creativity which that law is designed to foster.” </w:t>
      </w:r>
      <w:r w:rsidRPr="00532ABA">
        <w:rPr>
          <w:rFonts w:ascii="Times New Roman" w:hAnsi="Times New Roman" w:cs="Times New Roman"/>
          <w:i/>
          <w:iCs/>
          <w:color w:val="000000"/>
        </w:rPr>
        <w:t xml:space="preserve">Stewart </w:t>
      </w:r>
      <w:r w:rsidRPr="00532ABA">
        <w:rPr>
          <w:rFonts w:ascii="Times New Roman" w:hAnsi="Times New Roman" w:cs="Times New Roman"/>
          <w:color w:val="000000"/>
        </w:rPr>
        <w:t xml:space="preserve">v. </w:t>
      </w:r>
      <w:r w:rsidRPr="00532ABA">
        <w:rPr>
          <w:rFonts w:ascii="Times New Roman" w:hAnsi="Times New Roman" w:cs="Times New Roman"/>
          <w:i/>
          <w:iCs/>
          <w:color w:val="000000"/>
        </w:rPr>
        <w:t>Abend</w:t>
      </w:r>
      <w:r w:rsidRPr="00532ABA">
        <w:rPr>
          <w:rFonts w:ascii="Times New Roman" w:hAnsi="Times New Roman" w:cs="Times New Roman"/>
          <w:color w:val="000000"/>
        </w:rPr>
        <w:t>, 495 U. S. 207, 236 (1990) (internal quotation marks omitted). The statutory provision that embodies the doctrine indicates, rather than dictates, how courts should apply it. The pro</w:t>
      </w:r>
      <w:r w:rsidRPr="00532ABA">
        <w:rPr>
          <w:rFonts w:ascii="Times New Roman" w:hAnsi="Times New Roman" w:cs="Times New Roman"/>
          <w:color w:val="000000"/>
        </w:rPr>
        <w:softHyphen/>
        <w:t xml:space="preserve">vision says: </w:t>
      </w:r>
    </w:p>
    <w:p w14:paraId="1D386058" w14:textId="749A462B" w:rsidR="00341807" w:rsidRPr="00532ABA" w:rsidRDefault="009F66FF" w:rsidP="00341807">
      <w:pPr>
        <w:pStyle w:val="CM22"/>
        <w:widowControl w:val="0"/>
        <w:numPr>
          <w:ilvl w:val="0"/>
          <w:numId w:val="1"/>
        </w:numPr>
        <w:spacing w:after="120"/>
        <w:ind w:left="1008" w:right="720" w:hanging="1296"/>
        <w:jc w:val="both"/>
        <w:rPr>
          <w:rFonts w:ascii="Times New Roman" w:hAnsi="Times New Roman" w:cs="Times New Roman"/>
          <w:color w:val="000000"/>
        </w:rPr>
      </w:pPr>
      <w:r w:rsidRPr="00532ABA">
        <w:rPr>
          <w:rFonts w:ascii="Times New Roman" w:hAnsi="Times New Roman" w:cs="Times New Roman"/>
          <w:color w:val="000000"/>
        </w:rPr>
        <w:t>“[T]he fair use of a copyrighted work, . . . for purposes</w:t>
      </w:r>
      <w:r w:rsidR="00341807" w:rsidRPr="00532ABA">
        <w:rPr>
          <w:rFonts w:ascii="Times New Roman" w:hAnsi="Times New Roman" w:cs="Times New Roman"/>
          <w:color w:val="000000"/>
        </w:rPr>
        <w:t xml:space="preserve"> </w:t>
      </w:r>
      <w:r w:rsidRPr="00532ABA">
        <w:rPr>
          <w:rFonts w:ascii="Times New Roman" w:hAnsi="Times New Roman" w:cs="Times New Roman"/>
          <w:color w:val="000000"/>
        </w:rPr>
        <w:t>such as criticism, comment, news reporting, teaching . . . scholarship, or research, is not an infringement</w:t>
      </w:r>
      <w:r w:rsidR="00341807" w:rsidRPr="00532ABA">
        <w:rPr>
          <w:rFonts w:ascii="Times New Roman" w:hAnsi="Times New Roman" w:cs="Times New Roman"/>
          <w:color w:val="000000"/>
        </w:rPr>
        <w:t xml:space="preserve"> </w:t>
      </w:r>
      <w:r w:rsidRPr="00532ABA">
        <w:rPr>
          <w:rFonts w:ascii="Times New Roman" w:hAnsi="Times New Roman" w:cs="Times New Roman"/>
          <w:color w:val="000000"/>
        </w:rPr>
        <w:t xml:space="preserve">of copyright. In determining whether the use made of a work in any particular case is a fair use the factors to be considered shall include— </w:t>
      </w:r>
    </w:p>
    <w:p w14:paraId="2346FDB6" w14:textId="3C53C430" w:rsidR="00341807" w:rsidRPr="00532ABA" w:rsidRDefault="009F66FF" w:rsidP="00341807">
      <w:pPr>
        <w:pStyle w:val="CM22"/>
        <w:widowControl w:val="0"/>
        <w:numPr>
          <w:ilvl w:val="0"/>
          <w:numId w:val="1"/>
        </w:numPr>
        <w:spacing w:after="120"/>
        <w:ind w:left="1008" w:right="720" w:hanging="1296"/>
        <w:jc w:val="both"/>
        <w:rPr>
          <w:rFonts w:ascii="Times New Roman" w:hAnsi="Times New Roman" w:cs="Times New Roman"/>
          <w:color w:val="000000"/>
        </w:rPr>
      </w:pPr>
      <w:r w:rsidRPr="00532ABA">
        <w:rPr>
          <w:rFonts w:ascii="Times New Roman" w:hAnsi="Times New Roman" w:cs="Times New Roman"/>
          <w:color w:val="000000"/>
        </w:rPr>
        <w:t>“(1) the purpose and character of the use, including</w:t>
      </w:r>
      <w:r w:rsidR="00341807" w:rsidRPr="00532ABA">
        <w:rPr>
          <w:rFonts w:ascii="Times New Roman" w:hAnsi="Times New Roman" w:cs="Times New Roman"/>
          <w:color w:val="000000"/>
        </w:rPr>
        <w:t xml:space="preserve"> </w:t>
      </w:r>
      <w:r w:rsidRPr="00532ABA">
        <w:rPr>
          <w:rFonts w:ascii="Times New Roman" w:hAnsi="Times New Roman" w:cs="Times New Roman"/>
          <w:color w:val="000000"/>
        </w:rPr>
        <w:t xml:space="preserve">whether such use is of a commercial nature or is for nonprofit educational </w:t>
      </w:r>
      <w:proofErr w:type="gramStart"/>
      <w:r w:rsidRPr="00532ABA">
        <w:rPr>
          <w:rFonts w:ascii="Times New Roman" w:hAnsi="Times New Roman" w:cs="Times New Roman"/>
          <w:color w:val="000000"/>
        </w:rPr>
        <w:t>purposes;</w:t>
      </w:r>
      <w:proofErr w:type="gramEnd"/>
    </w:p>
    <w:p w14:paraId="0700543F" w14:textId="77777777" w:rsidR="00341807" w:rsidRPr="00532ABA" w:rsidRDefault="009F66FF" w:rsidP="00341807">
      <w:pPr>
        <w:pStyle w:val="CM22"/>
        <w:widowControl w:val="0"/>
        <w:numPr>
          <w:ilvl w:val="0"/>
          <w:numId w:val="1"/>
        </w:numPr>
        <w:spacing w:after="120"/>
        <w:ind w:left="1008" w:right="720" w:hanging="1296"/>
        <w:jc w:val="both"/>
        <w:rPr>
          <w:rFonts w:ascii="Times New Roman" w:hAnsi="Times New Roman" w:cs="Times New Roman"/>
          <w:color w:val="000000"/>
        </w:rPr>
      </w:pPr>
      <w:r w:rsidRPr="00532ABA">
        <w:rPr>
          <w:rFonts w:ascii="Times New Roman" w:hAnsi="Times New Roman" w:cs="Times New Roman"/>
          <w:color w:val="000000"/>
        </w:rPr>
        <w:lastRenderedPageBreak/>
        <w:t xml:space="preserve">“(2) the nature of the copyrighted </w:t>
      </w:r>
      <w:proofErr w:type="gramStart"/>
      <w:r w:rsidRPr="00532ABA">
        <w:rPr>
          <w:rFonts w:ascii="Times New Roman" w:hAnsi="Times New Roman" w:cs="Times New Roman"/>
          <w:color w:val="000000"/>
        </w:rPr>
        <w:t>work;</w:t>
      </w:r>
      <w:proofErr w:type="gramEnd"/>
      <w:r w:rsidRPr="00532ABA">
        <w:rPr>
          <w:rFonts w:ascii="Times New Roman" w:hAnsi="Times New Roman" w:cs="Times New Roman"/>
          <w:color w:val="000000"/>
        </w:rPr>
        <w:t xml:space="preserve"> </w:t>
      </w:r>
    </w:p>
    <w:p w14:paraId="161E3015" w14:textId="77777777" w:rsidR="00341807" w:rsidRPr="00532ABA" w:rsidRDefault="009F66FF" w:rsidP="00341807">
      <w:pPr>
        <w:pStyle w:val="CM22"/>
        <w:widowControl w:val="0"/>
        <w:numPr>
          <w:ilvl w:val="0"/>
          <w:numId w:val="1"/>
        </w:numPr>
        <w:spacing w:after="120"/>
        <w:ind w:left="1008" w:right="720" w:hanging="1296"/>
        <w:jc w:val="both"/>
        <w:rPr>
          <w:rFonts w:ascii="Times New Roman" w:hAnsi="Times New Roman" w:cs="Times New Roman"/>
          <w:color w:val="000000"/>
        </w:rPr>
      </w:pPr>
      <w:r w:rsidRPr="00532ABA">
        <w:rPr>
          <w:rFonts w:ascii="Times New Roman" w:hAnsi="Times New Roman" w:cs="Times New Roman"/>
        </w:rPr>
        <w:t xml:space="preserve">“(3) the amount and substantiality of the portion used in relation to the copyrighted work as a whole; and </w:t>
      </w:r>
    </w:p>
    <w:p w14:paraId="24E30A18" w14:textId="77777777" w:rsidR="00341807" w:rsidRPr="00532ABA" w:rsidRDefault="009F66FF" w:rsidP="00341807">
      <w:pPr>
        <w:pStyle w:val="CM22"/>
        <w:widowControl w:val="0"/>
        <w:numPr>
          <w:ilvl w:val="0"/>
          <w:numId w:val="1"/>
        </w:numPr>
        <w:spacing w:after="120"/>
        <w:ind w:left="1008" w:right="720" w:hanging="1296"/>
        <w:jc w:val="both"/>
        <w:rPr>
          <w:rFonts w:ascii="Times New Roman" w:hAnsi="Times New Roman" w:cs="Times New Roman"/>
          <w:color w:val="000000"/>
        </w:rPr>
      </w:pPr>
      <w:r w:rsidRPr="00532ABA">
        <w:rPr>
          <w:rFonts w:ascii="Times New Roman" w:hAnsi="Times New Roman" w:cs="Times New Roman"/>
          <w:color w:val="000000"/>
        </w:rPr>
        <w:t>“(4) the effect of the use upon the potential market</w:t>
      </w:r>
      <w:r w:rsidR="00341807" w:rsidRPr="00532ABA">
        <w:rPr>
          <w:rFonts w:ascii="Times New Roman" w:hAnsi="Times New Roman" w:cs="Times New Roman"/>
          <w:color w:val="000000"/>
        </w:rPr>
        <w:t xml:space="preserve"> </w:t>
      </w:r>
      <w:r w:rsidRPr="00532ABA">
        <w:rPr>
          <w:rFonts w:ascii="Times New Roman" w:hAnsi="Times New Roman" w:cs="Times New Roman"/>
          <w:color w:val="000000"/>
        </w:rPr>
        <w:t xml:space="preserve">for or value of the copyrighted work.” §107. </w:t>
      </w:r>
    </w:p>
    <w:p w14:paraId="0D1528D3" w14:textId="77777777" w:rsidR="00341807" w:rsidRPr="00532ABA" w:rsidRDefault="009F66FF" w:rsidP="00341807">
      <w:pPr>
        <w:pStyle w:val="CM22"/>
        <w:widowControl w:val="0"/>
        <w:numPr>
          <w:ilvl w:val="0"/>
          <w:numId w:val="1"/>
        </w:numPr>
        <w:spacing w:after="240"/>
        <w:ind w:left="288" w:hanging="576"/>
        <w:jc w:val="both"/>
        <w:rPr>
          <w:rFonts w:ascii="Times New Roman" w:hAnsi="Times New Roman" w:cs="Times New Roman"/>
          <w:color w:val="000000"/>
        </w:rPr>
      </w:pPr>
      <w:r w:rsidRPr="00532ABA">
        <w:rPr>
          <w:rFonts w:ascii="Times New Roman" w:hAnsi="Times New Roman" w:cs="Times New Roman"/>
          <w:color w:val="000000"/>
        </w:rPr>
        <w:t>In applying this provision, we, like other courts, have un</w:t>
      </w:r>
      <w:r w:rsidRPr="00532ABA">
        <w:rPr>
          <w:rFonts w:ascii="Times New Roman" w:hAnsi="Times New Roman" w:cs="Times New Roman"/>
          <w:color w:val="000000"/>
        </w:rPr>
        <w:softHyphen/>
        <w:t>derstood that the provision’s list of factors is not exhaustive</w:t>
      </w:r>
      <w:r w:rsidR="00341807" w:rsidRPr="00532ABA">
        <w:rPr>
          <w:rFonts w:ascii="Times New Roman" w:hAnsi="Times New Roman" w:cs="Times New Roman"/>
          <w:color w:val="000000"/>
        </w:rPr>
        <w:t xml:space="preserve"> </w:t>
      </w:r>
      <w:r w:rsidRPr="00532ABA">
        <w:rPr>
          <w:rFonts w:ascii="Times New Roman" w:hAnsi="Times New Roman" w:cs="Times New Roman"/>
          <w:color w:val="000000"/>
        </w:rPr>
        <w:t>(note the words “include” and “including”), that the exam</w:t>
      </w:r>
      <w:r w:rsidRPr="00532ABA">
        <w:rPr>
          <w:rFonts w:ascii="Times New Roman" w:hAnsi="Times New Roman" w:cs="Times New Roman"/>
          <w:color w:val="000000"/>
        </w:rPr>
        <w:softHyphen/>
        <w:t>ples it sets forth do not exclude other examples (note the</w:t>
      </w:r>
      <w:r w:rsidR="00341807" w:rsidRPr="00532ABA">
        <w:rPr>
          <w:rFonts w:ascii="Times New Roman" w:hAnsi="Times New Roman" w:cs="Times New Roman"/>
          <w:color w:val="000000"/>
        </w:rPr>
        <w:t xml:space="preserve"> </w:t>
      </w:r>
      <w:r w:rsidRPr="00532ABA">
        <w:rPr>
          <w:rFonts w:ascii="Times New Roman" w:hAnsi="Times New Roman" w:cs="Times New Roman"/>
          <w:color w:val="000000"/>
        </w:rPr>
        <w:t>words “such as”), and that some factors may prove more im</w:t>
      </w:r>
      <w:r w:rsidRPr="00532ABA">
        <w:rPr>
          <w:rFonts w:ascii="Times New Roman" w:hAnsi="Times New Roman" w:cs="Times New Roman"/>
          <w:color w:val="000000"/>
        </w:rPr>
        <w:softHyphen/>
        <w:t xml:space="preserve">portant in some contexts than in others. See </w:t>
      </w:r>
      <w:r w:rsidRPr="00532ABA">
        <w:rPr>
          <w:rFonts w:ascii="Times New Roman" w:hAnsi="Times New Roman" w:cs="Times New Roman"/>
          <w:i/>
          <w:iCs/>
          <w:color w:val="000000"/>
        </w:rPr>
        <w:t xml:space="preserve">Campbell </w:t>
      </w:r>
      <w:r w:rsidRPr="00532ABA">
        <w:rPr>
          <w:rFonts w:ascii="Times New Roman" w:hAnsi="Times New Roman" w:cs="Times New Roman"/>
          <w:color w:val="000000"/>
        </w:rPr>
        <w:t xml:space="preserve">v. </w:t>
      </w:r>
      <w:r w:rsidRPr="00532ABA">
        <w:rPr>
          <w:rFonts w:ascii="Times New Roman" w:hAnsi="Times New Roman" w:cs="Times New Roman"/>
          <w:i/>
          <w:iCs/>
          <w:color w:val="000000"/>
        </w:rPr>
        <w:t>Acuff-Rose Music, Inc.</w:t>
      </w:r>
      <w:r w:rsidRPr="00532ABA">
        <w:rPr>
          <w:rFonts w:ascii="Times New Roman" w:hAnsi="Times New Roman" w:cs="Times New Roman"/>
          <w:color w:val="000000"/>
        </w:rPr>
        <w:t xml:space="preserve">, 510 U. S. 569, 577 (1994); </w:t>
      </w:r>
      <w:r w:rsidRPr="00532ABA">
        <w:rPr>
          <w:rFonts w:ascii="Times New Roman" w:hAnsi="Times New Roman" w:cs="Times New Roman"/>
          <w:i/>
          <w:iCs/>
          <w:color w:val="000000"/>
        </w:rPr>
        <w:t xml:space="preserve">Harper &amp; Row, Publishers, Inc. </w:t>
      </w:r>
      <w:r w:rsidRPr="00532ABA">
        <w:rPr>
          <w:rFonts w:ascii="Times New Roman" w:hAnsi="Times New Roman" w:cs="Times New Roman"/>
          <w:color w:val="000000"/>
        </w:rPr>
        <w:t xml:space="preserve">v. </w:t>
      </w:r>
      <w:r w:rsidRPr="00532ABA">
        <w:rPr>
          <w:rFonts w:ascii="Times New Roman" w:hAnsi="Times New Roman" w:cs="Times New Roman"/>
          <w:i/>
          <w:iCs/>
          <w:color w:val="000000"/>
        </w:rPr>
        <w:t>Nation Enterprises</w:t>
      </w:r>
      <w:r w:rsidRPr="00532ABA">
        <w:rPr>
          <w:rFonts w:ascii="Times New Roman" w:hAnsi="Times New Roman" w:cs="Times New Roman"/>
          <w:color w:val="000000"/>
        </w:rPr>
        <w:t xml:space="preserve">, 471 U. S. 539, 560 (1985); see also </w:t>
      </w:r>
      <w:proofErr w:type="spellStart"/>
      <w:r w:rsidRPr="00532ABA">
        <w:rPr>
          <w:rFonts w:ascii="Times New Roman" w:hAnsi="Times New Roman" w:cs="Times New Roman"/>
          <w:color w:val="000000"/>
        </w:rPr>
        <w:t>Leval</w:t>
      </w:r>
      <w:proofErr w:type="spellEnd"/>
      <w:r w:rsidRPr="00532ABA">
        <w:rPr>
          <w:rFonts w:ascii="Times New Roman" w:hAnsi="Times New Roman" w:cs="Times New Roman"/>
          <w:color w:val="000000"/>
        </w:rPr>
        <w:t>, Toward a Fair Use Standard, 103 Harv. L. Rev 1105, 1110 (1990) (</w:t>
      </w:r>
      <w:proofErr w:type="spellStart"/>
      <w:r w:rsidRPr="00532ABA">
        <w:rPr>
          <w:rFonts w:ascii="Times New Roman" w:hAnsi="Times New Roman" w:cs="Times New Roman"/>
          <w:color w:val="000000"/>
        </w:rPr>
        <w:t>Leval</w:t>
      </w:r>
      <w:proofErr w:type="spellEnd"/>
      <w:r w:rsidRPr="00532ABA">
        <w:rPr>
          <w:rFonts w:ascii="Times New Roman" w:hAnsi="Times New Roman" w:cs="Times New Roman"/>
          <w:color w:val="000000"/>
        </w:rPr>
        <w:t>) (“The factors do not represent a score card that promises victory to the winner</w:t>
      </w:r>
      <w:r w:rsidR="00341807" w:rsidRPr="00532ABA">
        <w:rPr>
          <w:rFonts w:ascii="Times New Roman" w:hAnsi="Times New Roman" w:cs="Times New Roman"/>
          <w:color w:val="000000"/>
        </w:rPr>
        <w:t xml:space="preserve"> </w:t>
      </w:r>
      <w:r w:rsidRPr="00532ABA">
        <w:rPr>
          <w:rFonts w:ascii="Times New Roman" w:hAnsi="Times New Roman" w:cs="Times New Roman"/>
          <w:color w:val="000000"/>
        </w:rPr>
        <w:t>of the majority”). In a word, we have understood the provi</w:t>
      </w:r>
      <w:r w:rsidRPr="00532ABA">
        <w:rPr>
          <w:rFonts w:ascii="Times New Roman" w:hAnsi="Times New Roman" w:cs="Times New Roman"/>
          <w:color w:val="000000"/>
        </w:rPr>
        <w:softHyphen/>
        <w:t>sion to set forth general principles, the application of which requires judicial balancing, depending upon relevant cir</w:t>
      </w:r>
      <w:r w:rsidRPr="00532ABA">
        <w:rPr>
          <w:rFonts w:ascii="Times New Roman" w:hAnsi="Times New Roman" w:cs="Times New Roman"/>
          <w:color w:val="000000"/>
        </w:rPr>
        <w:softHyphen/>
        <w:t xml:space="preserve">cumstances, including “significant changes in technology.” </w:t>
      </w:r>
      <w:r w:rsidRPr="00532ABA">
        <w:rPr>
          <w:rFonts w:ascii="Times New Roman" w:hAnsi="Times New Roman" w:cs="Times New Roman"/>
          <w:i/>
          <w:iCs/>
          <w:color w:val="000000"/>
        </w:rPr>
        <w:t xml:space="preserve">Sony Corp. of America </w:t>
      </w:r>
      <w:r w:rsidRPr="00532ABA">
        <w:rPr>
          <w:rFonts w:ascii="Times New Roman" w:hAnsi="Times New Roman" w:cs="Times New Roman"/>
          <w:color w:val="000000"/>
        </w:rPr>
        <w:t xml:space="preserve">v. </w:t>
      </w:r>
      <w:r w:rsidRPr="00532ABA">
        <w:rPr>
          <w:rFonts w:ascii="Times New Roman" w:hAnsi="Times New Roman" w:cs="Times New Roman"/>
          <w:i/>
          <w:iCs/>
          <w:color w:val="000000"/>
        </w:rPr>
        <w:t>Universal City Studios, Inc.</w:t>
      </w:r>
      <w:r w:rsidRPr="00532ABA">
        <w:rPr>
          <w:rFonts w:ascii="Times New Roman" w:hAnsi="Times New Roman" w:cs="Times New Roman"/>
          <w:color w:val="000000"/>
        </w:rPr>
        <w:t xml:space="preserve">, 464 U. S. 417, 430 (1984); see also </w:t>
      </w:r>
      <w:r w:rsidRPr="00532ABA">
        <w:rPr>
          <w:rFonts w:ascii="Times New Roman" w:hAnsi="Times New Roman" w:cs="Times New Roman"/>
          <w:i/>
          <w:iCs/>
          <w:color w:val="000000"/>
        </w:rPr>
        <w:t>Aiken</w:t>
      </w:r>
      <w:r w:rsidRPr="00532ABA">
        <w:rPr>
          <w:rFonts w:ascii="Times New Roman" w:hAnsi="Times New Roman" w:cs="Times New Roman"/>
          <w:color w:val="000000"/>
        </w:rPr>
        <w:t>, 422 U. S., at 156 (“When technological change has rendered its literal terms</w:t>
      </w:r>
      <w:r w:rsidR="00341807" w:rsidRPr="00532ABA">
        <w:rPr>
          <w:rFonts w:ascii="Times New Roman" w:hAnsi="Times New Roman" w:cs="Times New Roman"/>
          <w:color w:val="000000"/>
        </w:rPr>
        <w:t xml:space="preserve"> </w:t>
      </w:r>
      <w:r w:rsidRPr="00532ABA">
        <w:rPr>
          <w:rFonts w:ascii="Times New Roman" w:hAnsi="Times New Roman" w:cs="Times New Roman"/>
          <w:color w:val="000000"/>
        </w:rPr>
        <w:t xml:space="preserve">ambiguous, the Copyright Act must be construed in light of its basic purpose”). </w:t>
      </w:r>
    </w:p>
    <w:p w14:paraId="4A4837FD" w14:textId="77777777" w:rsidR="00341807" w:rsidRPr="00532ABA" w:rsidRDefault="009F66FF" w:rsidP="007A7449">
      <w:pPr>
        <w:pStyle w:val="CM22"/>
        <w:widowControl w:val="0"/>
        <w:numPr>
          <w:ilvl w:val="0"/>
          <w:numId w:val="1"/>
        </w:numPr>
        <w:spacing w:after="240"/>
        <w:ind w:left="4032" w:hanging="4320"/>
        <w:jc w:val="both"/>
        <w:rPr>
          <w:rFonts w:ascii="Times New Roman" w:hAnsi="Times New Roman" w:cs="Times New Roman"/>
          <w:color w:val="000000"/>
        </w:rPr>
      </w:pPr>
      <w:r w:rsidRPr="00532ABA">
        <w:rPr>
          <w:rFonts w:ascii="Times New Roman" w:hAnsi="Times New Roman" w:cs="Times New Roman"/>
        </w:rPr>
        <w:t xml:space="preserve">B </w:t>
      </w:r>
    </w:p>
    <w:p w14:paraId="2B813CA7" w14:textId="77777777" w:rsidR="00341807" w:rsidRPr="00532ABA" w:rsidRDefault="009F66FF" w:rsidP="00341807">
      <w:pPr>
        <w:pStyle w:val="CM22"/>
        <w:widowControl w:val="0"/>
        <w:numPr>
          <w:ilvl w:val="0"/>
          <w:numId w:val="1"/>
        </w:numPr>
        <w:spacing w:after="240"/>
        <w:ind w:left="288" w:hanging="576"/>
        <w:jc w:val="both"/>
        <w:rPr>
          <w:rFonts w:ascii="Times New Roman" w:hAnsi="Times New Roman" w:cs="Times New Roman"/>
          <w:color w:val="000000"/>
        </w:rPr>
      </w:pPr>
      <w:r w:rsidRPr="00532ABA">
        <w:rPr>
          <w:rFonts w:ascii="Times New Roman" w:hAnsi="Times New Roman" w:cs="Times New Roman"/>
        </w:rPr>
        <w:t xml:space="preserve">Google’s petition for certiorari poses two questions. The first asks whether Java’s API is copyrightable. It asks us to examine two of the statutory provisions just mentioned, one that permits copyrighting computer programs and the other that forbids copyrighting, </w:t>
      </w:r>
      <w:r w:rsidRPr="00532ABA">
        <w:rPr>
          <w:rFonts w:ascii="Times New Roman" w:hAnsi="Times New Roman" w:cs="Times New Roman"/>
          <w:i/>
          <w:iCs/>
        </w:rPr>
        <w:t>e.g.</w:t>
      </w:r>
      <w:r w:rsidRPr="00532ABA">
        <w:rPr>
          <w:rFonts w:ascii="Times New Roman" w:hAnsi="Times New Roman" w:cs="Times New Roman"/>
        </w:rPr>
        <w:t>, “process[es],” “sys</w:t>
      </w:r>
      <w:r w:rsidRPr="00532ABA">
        <w:rPr>
          <w:rFonts w:ascii="Times New Roman" w:hAnsi="Times New Roman" w:cs="Times New Roman"/>
        </w:rPr>
        <w:softHyphen/>
        <w:t>tem[s],” and “method[s] of operation.” Pet. for Cert. 12. Google believes that the API’s declaring code and organiza</w:t>
      </w:r>
      <w:r w:rsidRPr="00532ABA">
        <w:rPr>
          <w:rFonts w:ascii="Times New Roman" w:hAnsi="Times New Roman" w:cs="Times New Roman"/>
        </w:rPr>
        <w:softHyphen/>
        <w:t>tion fall into these latter categories and are expressly ex</w:t>
      </w:r>
      <w:r w:rsidRPr="00532ABA">
        <w:rPr>
          <w:rFonts w:ascii="Times New Roman" w:hAnsi="Times New Roman" w:cs="Times New Roman"/>
        </w:rPr>
        <w:softHyphen/>
        <w:t>cluded from copyright protection. The second question asks</w:t>
      </w:r>
      <w:r w:rsidR="00341807" w:rsidRPr="00532ABA">
        <w:rPr>
          <w:rFonts w:ascii="Times New Roman" w:hAnsi="Times New Roman" w:cs="Times New Roman"/>
        </w:rPr>
        <w:t xml:space="preserve"> </w:t>
      </w:r>
      <w:r w:rsidRPr="00532ABA">
        <w:rPr>
          <w:rFonts w:ascii="Times New Roman" w:hAnsi="Times New Roman" w:cs="Times New Roman"/>
        </w:rPr>
        <w:t xml:space="preserve">us to determine whether Google’s use of the API was a “fair </w:t>
      </w:r>
      <w:r w:rsidRPr="00532ABA">
        <w:rPr>
          <w:rFonts w:ascii="Times New Roman" w:hAnsi="Times New Roman" w:cs="Times New Roman"/>
          <w:color w:val="000000"/>
        </w:rPr>
        <w:t xml:space="preserve">use.” Google believes that it was. </w:t>
      </w:r>
    </w:p>
    <w:p w14:paraId="32732985" w14:textId="77777777" w:rsidR="00341807" w:rsidRPr="00532ABA" w:rsidRDefault="009F66FF" w:rsidP="00341807">
      <w:pPr>
        <w:pStyle w:val="CM22"/>
        <w:widowControl w:val="0"/>
        <w:numPr>
          <w:ilvl w:val="0"/>
          <w:numId w:val="1"/>
        </w:numPr>
        <w:spacing w:after="240"/>
        <w:ind w:left="288" w:hanging="576"/>
        <w:jc w:val="both"/>
        <w:rPr>
          <w:rFonts w:ascii="Times New Roman" w:hAnsi="Times New Roman" w:cs="Times New Roman"/>
          <w:color w:val="000000"/>
        </w:rPr>
      </w:pPr>
      <w:r w:rsidRPr="00532ABA">
        <w:rPr>
          <w:rFonts w:ascii="Times New Roman" w:hAnsi="Times New Roman" w:cs="Times New Roman"/>
          <w:color w:val="000000"/>
        </w:rPr>
        <w:t>A holding for Google on either question presented would dispense with Oracle’s copyright claims. Given the rapidly</w:t>
      </w:r>
      <w:r w:rsidR="00341807" w:rsidRPr="00532ABA">
        <w:rPr>
          <w:rFonts w:ascii="Times New Roman" w:hAnsi="Times New Roman" w:cs="Times New Roman"/>
          <w:color w:val="000000"/>
        </w:rPr>
        <w:t xml:space="preserve"> </w:t>
      </w:r>
      <w:r w:rsidRPr="00532ABA">
        <w:rPr>
          <w:rFonts w:ascii="Times New Roman" w:hAnsi="Times New Roman" w:cs="Times New Roman"/>
          <w:color w:val="000000"/>
        </w:rPr>
        <w:t>changing technological, economic, and business-related cir</w:t>
      </w:r>
      <w:r w:rsidRPr="00532ABA">
        <w:rPr>
          <w:rFonts w:ascii="Times New Roman" w:hAnsi="Times New Roman" w:cs="Times New Roman"/>
          <w:color w:val="000000"/>
        </w:rPr>
        <w:softHyphen/>
        <w:t>cumstances, we believe we should not answer more than is necessary to resolve the parties’ dispute. We shall assume, but purely for argument’s sake, that the entire Sun Java API falls within the definition of that which can be copy</w:t>
      </w:r>
      <w:r w:rsidRPr="00532ABA">
        <w:rPr>
          <w:rFonts w:ascii="Times New Roman" w:hAnsi="Times New Roman" w:cs="Times New Roman"/>
          <w:color w:val="000000"/>
        </w:rPr>
        <w:softHyphen/>
        <w:t xml:space="preserve">righted. We shall ask instead whether Google’s use of part of that API was a “fair use.” Unlike the Federal Circuit, we conclude that it was. </w:t>
      </w:r>
    </w:p>
    <w:p w14:paraId="0D361F61" w14:textId="77777777" w:rsidR="00341807" w:rsidRPr="00532ABA" w:rsidRDefault="009F66FF" w:rsidP="007A7449">
      <w:pPr>
        <w:pStyle w:val="CM22"/>
        <w:widowControl w:val="0"/>
        <w:numPr>
          <w:ilvl w:val="0"/>
          <w:numId w:val="1"/>
        </w:numPr>
        <w:spacing w:after="240"/>
        <w:ind w:left="4032" w:hanging="4320"/>
        <w:jc w:val="both"/>
        <w:rPr>
          <w:rFonts w:ascii="Times New Roman" w:hAnsi="Times New Roman" w:cs="Times New Roman"/>
          <w:color w:val="000000"/>
        </w:rPr>
      </w:pPr>
      <w:r w:rsidRPr="00532ABA">
        <w:rPr>
          <w:rFonts w:ascii="Times New Roman" w:hAnsi="Times New Roman" w:cs="Times New Roman"/>
        </w:rPr>
        <w:t xml:space="preserve">IV </w:t>
      </w:r>
    </w:p>
    <w:p w14:paraId="617D8739" w14:textId="5D82DAF4" w:rsidR="00341807" w:rsidRPr="00532ABA" w:rsidRDefault="009F66FF" w:rsidP="00341807">
      <w:pPr>
        <w:pStyle w:val="CM22"/>
        <w:widowControl w:val="0"/>
        <w:numPr>
          <w:ilvl w:val="0"/>
          <w:numId w:val="1"/>
        </w:numPr>
        <w:spacing w:after="240"/>
        <w:ind w:left="288" w:hanging="576"/>
        <w:jc w:val="both"/>
        <w:rPr>
          <w:rFonts w:ascii="Times New Roman" w:hAnsi="Times New Roman" w:cs="Times New Roman"/>
          <w:color w:val="000000"/>
        </w:rPr>
      </w:pPr>
      <w:r w:rsidRPr="00532ABA">
        <w:rPr>
          <w:rFonts w:ascii="Times New Roman" w:hAnsi="Times New Roman" w:cs="Times New Roman"/>
        </w:rPr>
        <w:t>The language of §107, the “fair use” provision, reflects its</w:t>
      </w:r>
      <w:r w:rsidR="00341807" w:rsidRPr="00532ABA">
        <w:rPr>
          <w:rFonts w:ascii="Times New Roman" w:hAnsi="Times New Roman" w:cs="Times New Roman"/>
        </w:rPr>
        <w:t xml:space="preserve"> </w:t>
      </w:r>
      <w:r w:rsidRPr="00532ABA">
        <w:rPr>
          <w:rFonts w:ascii="Times New Roman" w:hAnsi="Times New Roman" w:cs="Times New Roman"/>
        </w:rPr>
        <w:t xml:space="preserve">judge-made origins. It is similar to that used by Justice Story in </w:t>
      </w:r>
      <w:r w:rsidRPr="00532ABA">
        <w:rPr>
          <w:rFonts w:ascii="Times New Roman" w:hAnsi="Times New Roman" w:cs="Times New Roman"/>
          <w:i/>
          <w:iCs/>
        </w:rPr>
        <w:t xml:space="preserve">Folsom </w:t>
      </w:r>
      <w:r w:rsidRPr="00532ABA">
        <w:rPr>
          <w:rFonts w:ascii="Times New Roman" w:hAnsi="Times New Roman" w:cs="Times New Roman"/>
        </w:rPr>
        <w:t xml:space="preserve">v. </w:t>
      </w:r>
      <w:r w:rsidRPr="00532ABA">
        <w:rPr>
          <w:rFonts w:ascii="Times New Roman" w:hAnsi="Times New Roman" w:cs="Times New Roman"/>
          <w:i/>
          <w:iCs/>
        </w:rPr>
        <w:t>Marsh</w:t>
      </w:r>
      <w:r w:rsidRPr="00532ABA">
        <w:rPr>
          <w:rFonts w:ascii="Times New Roman" w:hAnsi="Times New Roman" w:cs="Times New Roman"/>
        </w:rPr>
        <w:t>, 9 F. Cas. 342, 348 (No. 4,901) (</w:t>
      </w:r>
      <w:proofErr w:type="spellStart"/>
      <w:r w:rsidRPr="00532ABA">
        <w:rPr>
          <w:rFonts w:ascii="Times New Roman" w:hAnsi="Times New Roman" w:cs="Times New Roman"/>
        </w:rPr>
        <w:t>CCMass</w:t>
      </w:r>
      <w:proofErr w:type="spellEnd"/>
      <w:r w:rsidRPr="00532ABA">
        <w:rPr>
          <w:rFonts w:ascii="Times New Roman" w:hAnsi="Times New Roman" w:cs="Times New Roman"/>
        </w:rPr>
        <w:t xml:space="preserve">. 1841). See </w:t>
      </w:r>
      <w:r w:rsidRPr="00532ABA">
        <w:rPr>
          <w:rFonts w:ascii="Times New Roman" w:hAnsi="Times New Roman" w:cs="Times New Roman"/>
          <w:i/>
          <w:iCs/>
        </w:rPr>
        <w:t>Campbell</w:t>
      </w:r>
      <w:r w:rsidRPr="00532ABA">
        <w:rPr>
          <w:rFonts w:ascii="Times New Roman" w:hAnsi="Times New Roman" w:cs="Times New Roman"/>
        </w:rPr>
        <w:t>, 510 U. S., at 576 (noting how “Justice Story’s summary [of fair use considerations] is dis</w:t>
      </w:r>
      <w:r w:rsidRPr="00532ABA">
        <w:rPr>
          <w:rFonts w:ascii="Times New Roman" w:hAnsi="Times New Roman" w:cs="Times New Roman"/>
        </w:rPr>
        <w:softHyphen/>
        <w:t>cernable” in §107). That background, as well as modern courts’ use of the doctrine, makes clear that the concept is</w:t>
      </w:r>
      <w:r w:rsidR="00341807" w:rsidRPr="00532ABA">
        <w:rPr>
          <w:rFonts w:ascii="Times New Roman" w:hAnsi="Times New Roman" w:cs="Times New Roman"/>
        </w:rPr>
        <w:t xml:space="preserve"> </w:t>
      </w:r>
      <w:r w:rsidRPr="00532ABA">
        <w:rPr>
          <w:rFonts w:ascii="Times New Roman" w:hAnsi="Times New Roman" w:cs="Times New Roman"/>
        </w:rPr>
        <w:t xml:space="preserve">flexible, that courts must apply it in light of the </w:t>
      </w:r>
      <w:proofErr w:type="gramStart"/>
      <w:r w:rsidRPr="00532ABA">
        <w:rPr>
          <w:rFonts w:ascii="Times New Roman" w:hAnsi="Times New Roman" w:cs="Times New Roman"/>
        </w:rPr>
        <w:t>sometimes conflicting</w:t>
      </w:r>
      <w:proofErr w:type="gramEnd"/>
      <w:r w:rsidRPr="00532ABA">
        <w:rPr>
          <w:rFonts w:ascii="Times New Roman" w:hAnsi="Times New Roman" w:cs="Times New Roman"/>
        </w:rPr>
        <w:t xml:space="preserve"> aims of copyright law, and that its application may well vary depending upon context. Thus, copyright’s protection may be stronger where the copyrighted material</w:t>
      </w:r>
      <w:r w:rsidR="00341807" w:rsidRPr="00532ABA">
        <w:rPr>
          <w:rFonts w:ascii="Times New Roman" w:hAnsi="Times New Roman" w:cs="Times New Roman"/>
        </w:rPr>
        <w:t xml:space="preserve"> </w:t>
      </w:r>
      <w:r w:rsidRPr="00532ABA">
        <w:rPr>
          <w:rFonts w:ascii="Times New Roman" w:hAnsi="Times New Roman" w:cs="Times New Roman"/>
        </w:rPr>
        <w:t>is fiction, not fact, where it consists of a motion picture ra</w:t>
      </w:r>
      <w:r w:rsidRPr="00532ABA">
        <w:rPr>
          <w:rFonts w:ascii="Times New Roman" w:hAnsi="Times New Roman" w:cs="Times New Roman"/>
        </w:rPr>
        <w:softHyphen/>
        <w:t xml:space="preserve">ther than a news broadcast, or where it </w:t>
      </w:r>
      <w:r w:rsidRPr="00532ABA">
        <w:rPr>
          <w:rFonts w:ascii="Times New Roman" w:hAnsi="Times New Roman" w:cs="Times New Roman"/>
        </w:rPr>
        <w:lastRenderedPageBreak/>
        <w:t xml:space="preserve">serves an artistic rather than a utilitarian function. See, </w:t>
      </w:r>
      <w:r w:rsidRPr="00532ABA">
        <w:rPr>
          <w:rFonts w:ascii="Times New Roman" w:hAnsi="Times New Roman" w:cs="Times New Roman"/>
          <w:i/>
          <w:iCs/>
        </w:rPr>
        <w:t>e.g.</w:t>
      </w:r>
      <w:r w:rsidRPr="00532ABA">
        <w:rPr>
          <w:rFonts w:ascii="Times New Roman" w:hAnsi="Times New Roman" w:cs="Times New Roman"/>
        </w:rPr>
        <w:t xml:space="preserve">, </w:t>
      </w:r>
      <w:r w:rsidRPr="00532ABA">
        <w:rPr>
          <w:rFonts w:ascii="Times New Roman" w:hAnsi="Times New Roman" w:cs="Times New Roman"/>
          <w:i/>
          <w:iCs/>
        </w:rPr>
        <w:t>Stewart</w:t>
      </w:r>
      <w:r w:rsidRPr="00532ABA">
        <w:rPr>
          <w:rFonts w:ascii="Times New Roman" w:hAnsi="Times New Roman" w:cs="Times New Roman"/>
        </w:rPr>
        <w:t xml:space="preserve">, 495 </w:t>
      </w:r>
      <w:r w:rsidRPr="00532ABA">
        <w:rPr>
          <w:rFonts w:ascii="Times New Roman" w:hAnsi="Times New Roman" w:cs="Times New Roman"/>
          <w:color w:val="000000"/>
        </w:rPr>
        <w:t xml:space="preserve">U. S., at 237–238; </w:t>
      </w:r>
      <w:r w:rsidRPr="00532ABA">
        <w:rPr>
          <w:rFonts w:ascii="Times New Roman" w:hAnsi="Times New Roman" w:cs="Times New Roman"/>
          <w:i/>
          <w:iCs/>
          <w:color w:val="000000"/>
        </w:rPr>
        <w:t>Harper &amp; Row</w:t>
      </w:r>
      <w:r w:rsidRPr="00532ABA">
        <w:rPr>
          <w:rFonts w:ascii="Times New Roman" w:hAnsi="Times New Roman" w:cs="Times New Roman"/>
          <w:color w:val="000000"/>
        </w:rPr>
        <w:t xml:space="preserve">, 471 U. S., at 563; see also 4 M. </w:t>
      </w:r>
      <w:proofErr w:type="spellStart"/>
      <w:r w:rsidRPr="00532ABA">
        <w:rPr>
          <w:rFonts w:ascii="Times New Roman" w:hAnsi="Times New Roman" w:cs="Times New Roman"/>
          <w:color w:val="000000"/>
        </w:rPr>
        <w:t>Nimmer</w:t>
      </w:r>
      <w:proofErr w:type="spellEnd"/>
      <w:r w:rsidRPr="00532ABA">
        <w:rPr>
          <w:rFonts w:ascii="Times New Roman" w:hAnsi="Times New Roman" w:cs="Times New Roman"/>
          <w:color w:val="000000"/>
        </w:rPr>
        <w:t xml:space="preserve"> &amp; D. </w:t>
      </w:r>
      <w:proofErr w:type="spellStart"/>
      <w:r w:rsidRPr="00532ABA">
        <w:rPr>
          <w:rFonts w:ascii="Times New Roman" w:hAnsi="Times New Roman" w:cs="Times New Roman"/>
          <w:color w:val="000000"/>
        </w:rPr>
        <w:t>Nimmer</w:t>
      </w:r>
      <w:proofErr w:type="spellEnd"/>
      <w:r w:rsidRPr="00532ABA">
        <w:rPr>
          <w:rFonts w:ascii="Times New Roman" w:hAnsi="Times New Roman" w:cs="Times New Roman"/>
          <w:color w:val="000000"/>
        </w:rPr>
        <w:t xml:space="preserve">, Copyright §13.05[A][2][a] (2019) (hereinafter </w:t>
      </w:r>
      <w:proofErr w:type="spellStart"/>
      <w:r w:rsidRPr="00532ABA">
        <w:rPr>
          <w:rFonts w:ascii="Times New Roman" w:hAnsi="Times New Roman" w:cs="Times New Roman"/>
          <w:color w:val="000000"/>
        </w:rPr>
        <w:t>Nimmer</w:t>
      </w:r>
      <w:proofErr w:type="spellEnd"/>
      <w:r w:rsidRPr="00532ABA">
        <w:rPr>
          <w:rFonts w:ascii="Times New Roman" w:hAnsi="Times New Roman" w:cs="Times New Roman"/>
          <w:color w:val="000000"/>
        </w:rPr>
        <w:t xml:space="preserve"> on Copyright) (“[C]</w:t>
      </w:r>
      <w:proofErr w:type="spellStart"/>
      <w:r w:rsidRPr="00532ABA">
        <w:rPr>
          <w:rFonts w:ascii="Times New Roman" w:hAnsi="Times New Roman" w:cs="Times New Roman"/>
          <w:color w:val="000000"/>
        </w:rPr>
        <w:t>opy</w:t>
      </w:r>
      <w:r w:rsidRPr="00532ABA">
        <w:rPr>
          <w:rFonts w:ascii="Times New Roman" w:hAnsi="Times New Roman" w:cs="Times New Roman"/>
          <w:color w:val="000000"/>
        </w:rPr>
        <w:softHyphen/>
        <w:t>right</w:t>
      </w:r>
      <w:proofErr w:type="spellEnd"/>
      <w:r w:rsidRPr="00532ABA">
        <w:rPr>
          <w:rFonts w:ascii="Times New Roman" w:hAnsi="Times New Roman" w:cs="Times New Roman"/>
          <w:color w:val="000000"/>
        </w:rPr>
        <w:t xml:space="preserve"> protection is narrower, and the corresponding appli</w:t>
      </w:r>
      <w:r w:rsidRPr="00532ABA">
        <w:rPr>
          <w:rFonts w:ascii="Times New Roman" w:hAnsi="Times New Roman" w:cs="Times New Roman"/>
          <w:color w:val="000000"/>
        </w:rPr>
        <w:softHyphen/>
        <w:t>cation of the fair use defense greater, in the case of factual works than in the case of works of fiction or fantasy”). Sim</w:t>
      </w:r>
      <w:r w:rsidRPr="00532ABA">
        <w:rPr>
          <w:rFonts w:ascii="Times New Roman" w:hAnsi="Times New Roman" w:cs="Times New Roman"/>
          <w:color w:val="000000"/>
        </w:rPr>
        <w:softHyphen/>
        <w:t>ilarly, courts have held that in some circumstances, say,</w:t>
      </w:r>
      <w:r w:rsidR="003B506B">
        <w:rPr>
          <w:rFonts w:ascii="Times New Roman" w:hAnsi="Times New Roman" w:cs="Times New Roman"/>
          <w:color w:val="000000"/>
        </w:rPr>
        <w:t xml:space="preserve"> </w:t>
      </w:r>
      <w:r w:rsidRPr="00532ABA">
        <w:rPr>
          <w:rFonts w:ascii="Times New Roman" w:hAnsi="Times New Roman" w:cs="Times New Roman"/>
          <w:color w:val="000000"/>
        </w:rPr>
        <w:t>where copyrightable material is bound up with uncopy</w:t>
      </w:r>
      <w:r w:rsidRPr="00532ABA">
        <w:rPr>
          <w:rFonts w:ascii="Times New Roman" w:hAnsi="Times New Roman" w:cs="Times New Roman"/>
          <w:color w:val="000000"/>
        </w:rPr>
        <w:softHyphen/>
        <w:t xml:space="preserve">rightable material, copyright protection is “thin.” See </w:t>
      </w:r>
      <w:r w:rsidRPr="00532ABA">
        <w:rPr>
          <w:rFonts w:ascii="Times New Roman" w:hAnsi="Times New Roman" w:cs="Times New Roman"/>
          <w:i/>
          <w:iCs/>
          <w:color w:val="000000"/>
        </w:rPr>
        <w:t>Feist</w:t>
      </w:r>
      <w:r w:rsidRPr="00532ABA">
        <w:rPr>
          <w:rFonts w:ascii="Times New Roman" w:hAnsi="Times New Roman" w:cs="Times New Roman"/>
          <w:color w:val="000000"/>
        </w:rPr>
        <w:t>, 499 U. S., at 349 (noting that “the copyright in a factual</w:t>
      </w:r>
      <w:r w:rsidR="00341807" w:rsidRPr="00532ABA">
        <w:rPr>
          <w:rFonts w:ascii="Times New Roman" w:hAnsi="Times New Roman" w:cs="Times New Roman"/>
          <w:color w:val="000000"/>
        </w:rPr>
        <w:t xml:space="preserve"> </w:t>
      </w:r>
      <w:r w:rsidRPr="00532ABA">
        <w:rPr>
          <w:rFonts w:ascii="Times New Roman" w:hAnsi="Times New Roman" w:cs="Times New Roman"/>
          <w:color w:val="000000"/>
        </w:rPr>
        <w:t xml:space="preserve">compilation is thin”); see also </w:t>
      </w:r>
      <w:r w:rsidRPr="00532ABA">
        <w:rPr>
          <w:rFonts w:ascii="Times New Roman" w:hAnsi="Times New Roman" w:cs="Times New Roman"/>
          <w:i/>
          <w:iCs/>
          <w:color w:val="000000"/>
        </w:rPr>
        <w:t>Experian Information Solu</w:t>
      </w:r>
      <w:r w:rsidRPr="00532ABA">
        <w:rPr>
          <w:rFonts w:ascii="Times New Roman" w:hAnsi="Times New Roman" w:cs="Times New Roman"/>
          <w:i/>
          <w:iCs/>
          <w:color w:val="000000"/>
        </w:rPr>
        <w:softHyphen/>
        <w:t xml:space="preserve">tions, Inc. </w:t>
      </w:r>
      <w:r w:rsidRPr="00532ABA">
        <w:rPr>
          <w:rFonts w:ascii="Times New Roman" w:hAnsi="Times New Roman" w:cs="Times New Roman"/>
          <w:color w:val="000000"/>
        </w:rPr>
        <w:t xml:space="preserve">v. </w:t>
      </w:r>
      <w:r w:rsidRPr="00532ABA">
        <w:rPr>
          <w:rFonts w:ascii="Times New Roman" w:hAnsi="Times New Roman" w:cs="Times New Roman"/>
          <w:i/>
          <w:iCs/>
          <w:color w:val="000000"/>
        </w:rPr>
        <w:t>Nationwide Marketing Servs. Inc.</w:t>
      </w:r>
      <w:r w:rsidRPr="00532ABA">
        <w:rPr>
          <w:rFonts w:ascii="Times New Roman" w:hAnsi="Times New Roman" w:cs="Times New Roman"/>
          <w:color w:val="000000"/>
        </w:rPr>
        <w:t>, 893 F. 3d 1176, 1186 (CA9 2018) (“In the context of factual compila</w:t>
      </w:r>
      <w:r w:rsidRPr="00532ABA">
        <w:rPr>
          <w:rFonts w:ascii="Times New Roman" w:hAnsi="Times New Roman" w:cs="Times New Roman"/>
          <w:color w:val="000000"/>
        </w:rPr>
        <w:softHyphen/>
        <w:t>tions, . . . there can be no infringement unless the works are</w:t>
      </w:r>
      <w:r w:rsidR="00341807" w:rsidRPr="00532ABA">
        <w:rPr>
          <w:rFonts w:ascii="Times New Roman" w:hAnsi="Times New Roman" w:cs="Times New Roman"/>
          <w:color w:val="000000"/>
        </w:rPr>
        <w:t xml:space="preserve"> </w:t>
      </w:r>
      <w:r w:rsidRPr="00532ABA">
        <w:rPr>
          <w:rFonts w:ascii="Times New Roman" w:hAnsi="Times New Roman" w:cs="Times New Roman"/>
          <w:color w:val="000000"/>
        </w:rPr>
        <w:t xml:space="preserve">virtually identical” (internal quotation marks omitted)). </w:t>
      </w:r>
    </w:p>
    <w:p w14:paraId="2B9A3B5A" w14:textId="77777777" w:rsidR="00341807" w:rsidRPr="00532ABA" w:rsidRDefault="009F66FF" w:rsidP="00341807">
      <w:pPr>
        <w:pStyle w:val="CM22"/>
        <w:widowControl w:val="0"/>
        <w:numPr>
          <w:ilvl w:val="0"/>
          <w:numId w:val="1"/>
        </w:numPr>
        <w:spacing w:after="240"/>
        <w:ind w:left="288" w:hanging="576"/>
        <w:jc w:val="both"/>
        <w:rPr>
          <w:rFonts w:ascii="Times New Roman" w:hAnsi="Times New Roman" w:cs="Times New Roman"/>
          <w:color w:val="000000"/>
        </w:rPr>
      </w:pPr>
      <w:r w:rsidRPr="00532ABA">
        <w:rPr>
          <w:rFonts w:ascii="Times New Roman" w:hAnsi="Times New Roman" w:cs="Times New Roman"/>
          <w:color w:val="000000"/>
        </w:rPr>
        <w:t>Generically speaking, computer programs differ from books, films, and many other “literary works” in that such programs almost always serve functional purposes. These and other differences have led at least some judges to com</w:t>
      </w:r>
      <w:r w:rsidRPr="00532ABA">
        <w:rPr>
          <w:rFonts w:ascii="Times New Roman" w:hAnsi="Times New Roman" w:cs="Times New Roman"/>
          <w:color w:val="000000"/>
        </w:rPr>
        <w:softHyphen/>
        <w:t>plain that “applying copyright law to computer programs is like assembling a jigsaw puzzle whose pieces do not quite</w:t>
      </w:r>
      <w:r w:rsidR="00341807" w:rsidRPr="00532ABA">
        <w:rPr>
          <w:rFonts w:ascii="Times New Roman" w:hAnsi="Times New Roman" w:cs="Times New Roman"/>
          <w:color w:val="000000"/>
        </w:rPr>
        <w:t xml:space="preserve"> </w:t>
      </w:r>
      <w:r w:rsidRPr="00532ABA">
        <w:rPr>
          <w:rFonts w:ascii="Times New Roman" w:hAnsi="Times New Roman" w:cs="Times New Roman"/>
          <w:color w:val="000000"/>
        </w:rPr>
        <w:t xml:space="preserve">fit.” </w:t>
      </w:r>
      <w:r w:rsidRPr="00532ABA">
        <w:rPr>
          <w:rFonts w:ascii="Times New Roman" w:hAnsi="Times New Roman" w:cs="Times New Roman"/>
          <w:i/>
          <w:iCs/>
          <w:color w:val="000000"/>
        </w:rPr>
        <w:t xml:space="preserve">Lotus Development Corp. </w:t>
      </w:r>
      <w:r w:rsidRPr="00532ABA">
        <w:rPr>
          <w:rFonts w:ascii="Times New Roman" w:hAnsi="Times New Roman" w:cs="Times New Roman"/>
          <w:color w:val="000000"/>
        </w:rPr>
        <w:t xml:space="preserve">v. </w:t>
      </w:r>
      <w:r w:rsidRPr="00532ABA">
        <w:rPr>
          <w:rFonts w:ascii="Times New Roman" w:hAnsi="Times New Roman" w:cs="Times New Roman"/>
          <w:i/>
          <w:iCs/>
          <w:color w:val="000000"/>
        </w:rPr>
        <w:t>Borland Int’l, Inc.</w:t>
      </w:r>
      <w:r w:rsidRPr="00532ABA">
        <w:rPr>
          <w:rFonts w:ascii="Times New Roman" w:hAnsi="Times New Roman" w:cs="Times New Roman"/>
          <w:color w:val="000000"/>
        </w:rPr>
        <w:t xml:space="preserve">, 49 F. 3d 807, 820 (CA1 1995) (Boudin, J., concurring). </w:t>
      </w:r>
    </w:p>
    <w:p w14:paraId="7BC09CB5" w14:textId="2748B57B" w:rsidR="00341807" w:rsidRPr="00532ABA" w:rsidRDefault="009F66FF" w:rsidP="00341807">
      <w:pPr>
        <w:pStyle w:val="CM22"/>
        <w:widowControl w:val="0"/>
        <w:numPr>
          <w:ilvl w:val="0"/>
          <w:numId w:val="1"/>
        </w:numPr>
        <w:spacing w:after="240"/>
        <w:ind w:left="288" w:hanging="576"/>
        <w:jc w:val="both"/>
        <w:rPr>
          <w:rFonts w:ascii="Times New Roman" w:hAnsi="Times New Roman" w:cs="Times New Roman"/>
          <w:color w:val="000000"/>
        </w:rPr>
      </w:pPr>
      <w:r w:rsidRPr="00532ABA">
        <w:rPr>
          <w:rFonts w:ascii="Times New Roman" w:hAnsi="Times New Roman" w:cs="Times New Roman"/>
          <w:color w:val="000000"/>
        </w:rPr>
        <w:t>These differences also led Congress to think long and</w:t>
      </w:r>
      <w:r w:rsidR="00341807" w:rsidRPr="00532ABA">
        <w:rPr>
          <w:rFonts w:ascii="Times New Roman" w:hAnsi="Times New Roman" w:cs="Times New Roman"/>
          <w:color w:val="000000"/>
        </w:rPr>
        <w:t xml:space="preserve"> </w:t>
      </w:r>
      <w:r w:rsidRPr="00532ABA">
        <w:rPr>
          <w:rFonts w:ascii="Times New Roman" w:hAnsi="Times New Roman" w:cs="Times New Roman"/>
          <w:color w:val="000000"/>
        </w:rPr>
        <w:t>hard about whether to grant computer programs copyright protection. In 1974, Congress established a National Com</w:t>
      </w:r>
      <w:r w:rsidRPr="00532ABA">
        <w:rPr>
          <w:rFonts w:ascii="Times New Roman" w:hAnsi="Times New Roman" w:cs="Times New Roman"/>
          <w:color w:val="000000"/>
        </w:rPr>
        <w:softHyphen/>
        <w:t>mission on New Technological Uses of Copyrighted Works (CONTU) to look into the matter. §§201–208, 88 Stat. 1873–1875. After several years of research, CONTU con</w:t>
      </w:r>
      <w:r w:rsidRPr="00532ABA">
        <w:rPr>
          <w:rFonts w:ascii="Times New Roman" w:hAnsi="Times New Roman" w:cs="Times New Roman"/>
          <w:color w:val="000000"/>
        </w:rPr>
        <w:softHyphen/>
        <w:t>cluded that the “availability of copyright protection for com</w:t>
      </w:r>
      <w:r w:rsidRPr="00532ABA">
        <w:rPr>
          <w:rFonts w:ascii="Times New Roman" w:hAnsi="Times New Roman" w:cs="Times New Roman"/>
          <w:color w:val="000000"/>
        </w:rPr>
        <w:softHyphen/>
        <w:t>puter programs is desirable.” Final Report 11 (July 31, 1978). At the same time, it recognized that computer pro</w:t>
      </w:r>
      <w:r w:rsidRPr="00532ABA">
        <w:rPr>
          <w:rFonts w:ascii="Times New Roman" w:hAnsi="Times New Roman" w:cs="Times New Roman"/>
          <w:color w:val="000000"/>
        </w:rPr>
        <w:softHyphen/>
        <w:t>grams had unique features. Mindful of not “unduly burden</w:t>
      </w:r>
      <w:r w:rsidRPr="00532ABA">
        <w:rPr>
          <w:rFonts w:ascii="Times New Roman" w:hAnsi="Times New Roman" w:cs="Times New Roman"/>
          <w:color w:val="000000"/>
        </w:rPr>
        <w:softHyphen/>
        <w:t xml:space="preserve">ing users of programs and the general public,” it wrote that copyright “should not grant anyone more economic power than is necessary to achieve the incentive to create.” </w:t>
      </w:r>
      <w:r w:rsidRPr="00532ABA">
        <w:rPr>
          <w:rFonts w:ascii="Times New Roman" w:hAnsi="Times New Roman" w:cs="Times New Roman"/>
          <w:i/>
          <w:iCs/>
          <w:color w:val="000000"/>
        </w:rPr>
        <w:t xml:space="preserve">Id., </w:t>
      </w:r>
      <w:r w:rsidRPr="00532ABA">
        <w:rPr>
          <w:rFonts w:ascii="Times New Roman" w:hAnsi="Times New Roman" w:cs="Times New Roman"/>
          <w:color w:val="000000"/>
        </w:rPr>
        <w:t>at 12. And it believed that copyright’s existing doctrines (</w:t>
      </w:r>
      <w:r w:rsidRPr="00532ABA">
        <w:rPr>
          <w:rFonts w:ascii="Times New Roman" w:hAnsi="Times New Roman" w:cs="Times New Roman"/>
          <w:i/>
          <w:iCs/>
          <w:color w:val="000000"/>
        </w:rPr>
        <w:t>e.g.</w:t>
      </w:r>
      <w:r w:rsidRPr="00532ABA">
        <w:rPr>
          <w:rFonts w:ascii="Times New Roman" w:hAnsi="Times New Roman" w:cs="Times New Roman"/>
          <w:color w:val="000000"/>
        </w:rPr>
        <w:t xml:space="preserve">, fair use), applied by courts on a case-by-case basis, could prevent holders from using copyright to stifle innovation. </w:t>
      </w:r>
      <w:r w:rsidRPr="00532ABA">
        <w:rPr>
          <w:rFonts w:ascii="Times New Roman" w:hAnsi="Times New Roman" w:cs="Times New Roman"/>
          <w:i/>
          <w:iCs/>
          <w:color w:val="000000"/>
        </w:rPr>
        <w:t xml:space="preserve">Ibid. </w:t>
      </w:r>
      <w:r w:rsidRPr="00532ABA">
        <w:rPr>
          <w:rFonts w:ascii="Times New Roman" w:hAnsi="Times New Roman" w:cs="Times New Roman"/>
          <w:color w:val="000000"/>
        </w:rPr>
        <w:t>(“Relatively few changes in the Copyright Act of 1976</w:t>
      </w:r>
      <w:r w:rsidR="00341807" w:rsidRPr="00532ABA">
        <w:rPr>
          <w:rFonts w:ascii="Times New Roman" w:hAnsi="Times New Roman" w:cs="Times New Roman"/>
          <w:color w:val="000000"/>
        </w:rPr>
        <w:t xml:space="preserve"> </w:t>
      </w:r>
      <w:r w:rsidRPr="00532ABA">
        <w:rPr>
          <w:rFonts w:ascii="Times New Roman" w:hAnsi="Times New Roman" w:cs="Times New Roman"/>
          <w:color w:val="000000"/>
        </w:rPr>
        <w:t xml:space="preserve">are required to attain these objectives”). Congress then wrote computer program protection into the law. See §10,94 Stat. 3028. </w:t>
      </w:r>
    </w:p>
    <w:p w14:paraId="061166C8" w14:textId="77777777" w:rsidR="000D7FD2" w:rsidRPr="00532ABA" w:rsidRDefault="009F66FF" w:rsidP="000D7FD2">
      <w:pPr>
        <w:pStyle w:val="CM22"/>
        <w:widowControl w:val="0"/>
        <w:numPr>
          <w:ilvl w:val="0"/>
          <w:numId w:val="1"/>
        </w:numPr>
        <w:spacing w:after="240"/>
        <w:ind w:left="288" w:hanging="576"/>
        <w:jc w:val="both"/>
        <w:rPr>
          <w:rFonts w:ascii="Times New Roman" w:hAnsi="Times New Roman" w:cs="Times New Roman"/>
          <w:color w:val="000000"/>
        </w:rPr>
      </w:pPr>
      <w:r w:rsidRPr="00532ABA">
        <w:rPr>
          <w:rFonts w:ascii="Times New Roman" w:hAnsi="Times New Roman" w:cs="Times New Roman"/>
          <w:color w:val="000000"/>
        </w:rPr>
        <w:t>The upshot, in our view, is that fair use can play an im</w:t>
      </w:r>
      <w:r w:rsidRPr="00532ABA">
        <w:rPr>
          <w:rFonts w:ascii="Times New Roman" w:hAnsi="Times New Roman" w:cs="Times New Roman"/>
          <w:color w:val="000000"/>
        </w:rPr>
        <w:softHyphen/>
        <w:t>portant role in determining the lawful scope of a computer program copyright, such as the copyright at issue here. It can help to distinguish among technologies. It can distin</w:t>
      </w:r>
      <w:r w:rsidRPr="00532ABA">
        <w:rPr>
          <w:rFonts w:ascii="Times New Roman" w:hAnsi="Times New Roman" w:cs="Times New Roman"/>
          <w:color w:val="000000"/>
        </w:rPr>
        <w:softHyphen/>
        <w:t>guish between expressive and functional features of com</w:t>
      </w:r>
      <w:r w:rsidRPr="00532ABA">
        <w:rPr>
          <w:rFonts w:ascii="Times New Roman" w:hAnsi="Times New Roman" w:cs="Times New Roman"/>
          <w:color w:val="000000"/>
        </w:rPr>
        <w:softHyphen/>
        <w:t>puter code where those features are mixed. It can focus on the legitimate need to provide incentives to produce copy</w:t>
      </w:r>
      <w:r w:rsidRPr="00532ABA">
        <w:rPr>
          <w:rFonts w:ascii="Times New Roman" w:hAnsi="Times New Roman" w:cs="Times New Roman"/>
          <w:color w:val="000000"/>
        </w:rPr>
        <w:softHyphen/>
        <w:t>righted material while examining the extent to which yet</w:t>
      </w:r>
      <w:r w:rsidR="000D7FD2" w:rsidRPr="00532ABA">
        <w:rPr>
          <w:rFonts w:ascii="Times New Roman" w:hAnsi="Times New Roman" w:cs="Times New Roman"/>
          <w:color w:val="000000"/>
        </w:rPr>
        <w:t xml:space="preserve"> </w:t>
      </w:r>
      <w:r w:rsidRPr="00532ABA">
        <w:rPr>
          <w:rFonts w:ascii="Times New Roman" w:hAnsi="Times New Roman" w:cs="Times New Roman"/>
          <w:color w:val="000000"/>
        </w:rPr>
        <w:t>further protection creates unrelated or illegitimate harms</w:t>
      </w:r>
      <w:r w:rsidR="000D7FD2" w:rsidRPr="00532ABA">
        <w:rPr>
          <w:rFonts w:ascii="Times New Roman" w:hAnsi="Times New Roman" w:cs="Times New Roman"/>
          <w:color w:val="000000"/>
        </w:rPr>
        <w:t xml:space="preserve"> </w:t>
      </w:r>
      <w:r w:rsidRPr="00532ABA">
        <w:rPr>
          <w:rFonts w:ascii="Times New Roman" w:hAnsi="Times New Roman" w:cs="Times New Roman"/>
          <w:color w:val="000000"/>
        </w:rPr>
        <w:t>in other markets or to the development of other products.</w:t>
      </w:r>
      <w:r w:rsidR="000D7FD2" w:rsidRPr="00532ABA">
        <w:rPr>
          <w:rFonts w:ascii="Times New Roman" w:hAnsi="Times New Roman" w:cs="Times New Roman"/>
          <w:color w:val="000000"/>
        </w:rPr>
        <w:t xml:space="preserve"> </w:t>
      </w:r>
      <w:r w:rsidRPr="00532ABA">
        <w:rPr>
          <w:rFonts w:ascii="Times New Roman" w:hAnsi="Times New Roman" w:cs="Times New Roman"/>
          <w:color w:val="000000"/>
        </w:rPr>
        <w:t>In a word, it can carry out its basic purpose of providing a context-based check that can help to keep a copyright mo</w:t>
      </w:r>
      <w:r w:rsidRPr="00532ABA">
        <w:rPr>
          <w:rFonts w:ascii="Times New Roman" w:hAnsi="Times New Roman" w:cs="Times New Roman"/>
          <w:color w:val="000000"/>
        </w:rPr>
        <w:softHyphen/>
        <w:t>nopoly within its lawful bounds. See H. R. Rep. No. 94–1476, pp. 65–66 (1976) (explaining that courts are to “adapt</w:t>
      </w:r>
      <w:r w:rsidR="000D7FD2" w:rsidRPr="00532ABA">
        <w:rPr>
          <w:rFonts w:ascii="Times New Roman" w:hAnsi="Times New Roman" w:cs="Times New Roman"/>
          <w:color w:val="000000"/>
        </w:rPr>
        <w:t xml:space="preserve"> </w:t>
      </w:r>
      <w:r w:rsidRPr="00532ABA">
        <w:rPr>
          <w:rFonts w:ascii="Times New Roman" w:hAnsi="Times New Roman" w:cs="Times New Roman"/>
          <w:color w:val="000000"/>
        </w:rPr>
        <w:t>the doctrine [of fair use] to particular situations on a case</w:t>
      </w:r>
      <w:r w:rsidRPr="00532ABA">
        <w:rPr>
          <w:rFonts w:ascii="Times New Roman" w:hAnsi="Times New Roman" w:cs="Times New Roman"/>
          <w:color w:val="000000"/>
        </w:rPr>
        <w:softHyphen/>
      </w:r>
      <w:r w:rsidR="000D7FD2" w:rsidRPr="00532ABA">
        <w:rPr>
          <w:rFonts w:ascii="Times New Roman" w:hAnsi="Times New Roman" w:cs="Times New Roman"/>
          <w:color w:val="000000"/>
        </w:rPr>
        <w:t>-</w:t>
      </w:r>
      <w:r w:rsidRPr="00532ABA">
        <w:rPr>
          <w:rFonts w:ascii="Times New Roman" w:hAnsi="Times New Roman" w:cs="Times New Roman"/>
          <w:color w:val="000000"/>
        </w:rPr>
        <w:t xml:space="preserve">by-case basis” and in light of “rapid technological change”); see, </w:t>
      </w:r>
      <w:r w:rsidRPr="00532ABA">
        <w:rPr>
          <w:rFonts w:ascii="Times New Roman" w:hAnsi="Times New Roman" w:cs="Times New Roman"/>
          <w:i/>
          <w:iCs/>
          <w:color w:val="000000"/>
        </w:rPr>
        <w:t xml:space="preserve">e.g., Lexmark Int’l, Inc. </w:t>
      </w:r>
      <w:r w:rsidRPr="00532ABA">
        <w:rPr>
          <w:rFonts w:ascii="Times New Roman" w:hAnsi="Times New Roman" w:cs="Times New Roman"/>
          <w:color w:val="000000"/>
        </w:rPr>
        <w:t xml:space="preserve">v. </w:t>
      </w:r>
      <w:r w:rsidRPr="00532ABA">
        <w:rPr>
          <w:rFonts w:ascii="Times New Roman" w:hAnsi="Times New Roman" w:cs="Times New Roman"/>
          <w:i/>
          <w:iCs/>
          <w:color w:val="000000"/>
        </w:rPr>
        <w:t>Static Control Components, Inc.</w:t>
      </w:r>
      <w:r w:rsidRPr="00532ABA">
        <w:rPr>
          <w:rFonts w:ascii="Times New Roman" w:hAnsi="Times New Roman" w:cs="Times New Roman"/>
          <w:color w:val="000000"/>
        </w:rPr>
        <w:t xml:space="preserve">, 387 F. 3d 522, 543–545 (CA6 2004) (discussing fair use in the context of copying to preserve compatibility); </w:t>
      </w:r>
      <w:r w:rsidRPr="00532ABA">
        <w:rPr>
          <w:rFonts w:ascii="Times New Roman" w:hAnsi="Times New Roman" w:cs="Times New Roman"/>
          <w:i/>
          <w:iCs/>
          <w:color w:val="000000"/>
        </w:rPr>
        <w:t xml:space="preserve">Sony Computer Entertainment, Inc. </w:t>
      </w:r>
      <w:r w:rsidRPr="00532ABA">
        <w:rPr>
          <w:rFonts w:ascii="Times New Roman" w:hAnsi="Times New Roman" w:cs="Times New Roman"/>
          <w:color w:val="000000"/>
        </w:rPr>
        <w:t xml:space="preserve">v. </w:t>
      </w:r>
      <w:r w:rsidRPr="00532ABA">
        <w:rPr>
          <w:rFonts w:ascii="Times New Roman" w:hAnsi="Times New Roman" w:cs="Times New Roman"/>
          <w:i/>
          <w:iCs/>
          <w:color w:val="000000"/>
        </w:rPr>
        <w:t>Connectix Corp.</w:t>
      </w:r>
      <w:r w:rsidRPr="00532ABA">
        <w:rPr>
          <w:rFonts w:ascii="Times New Roman" w:hAnsi="Times New Roman" w:cs="Times New Roman"/>
          <w:color w:val="000000"/>
        </w:rPr>
        <w:t xml:space="preserve">, 203 F. 3d 596, 603–608 (CA9 2000) (applying fair use to intermediate copying necessary to reverse engineer access to unprotected functional elements within a program); </w:t>
      </w:r>
      <w:r w:rsidRPr="00532ABA">
        <w:rPr>
          <w:rFonts w:ascii="Times New Roman" w:hAnsi="Times New Roman" w:cs="Times New Roman"/>
          <w:i/>
          <w:iCs/>
          <w:color w:val="000000"/>
        </w:rPr>
        <w:t xml:space="preserve">Sega Enterprises Ltd. </w:t>
      </w:r>
      <w:r w:rsidRPr="00532ABA">
        <w:rPr>
          <w:rFonts w:ascii="Times New Roman" w:hAnsi="Times New Roman" w:cs="Times New Roman"/>
          <w:color w:val="000000"/>
        </w:rPr>
        <w:t xml:space="preserve">v. </w:t>
      </w:r>
      <w:r w:rsidRPr="00532ABA">
        <w:rPr>
          <w:rFonts w:ascii="Times New Roman" w:hAnsi="Times New Roman" w:cs="Times New Roman"/>
          <w:i/>
          <w:iCs/>
          <w:color w:val="000000"/>
        </w:rPr>
        <w:t>Accolade, Inc.</w:t>
      </w:r>
      <w:r w:rsidRPr="00532ABA">
        <w:rPr>
          <w:rFonts w:ascii="Times New Roman" w:hAnsi="Times New Roman" w:cs="Times New Roman"/>
          <w:color w:val="000000"/>
        </w:rPr>
        <w:t>, 977 F. 2d 1510, 1521–1527 (CA9 1992) (holding that wholesale copying of copyrighted code</w:t>
      </w:r>
      <w:r w:rsidR="000D7FD2" w:rsidRPr="00532ABA">
        <w:rPr>
          <w:rFonts w:ascii="Times New Roman" w:hAnsi="Times New Roman" w:cs="Times New Roman"/>
          <w:color w:val="000000"/>
        </w:rPr>
        <w:t xml:space="preserve"> </w:t>
      </w:r>
      <w:r w:rsidRPr="00532ABA">
        <w:rPr>
          <w:rFonts w:ascii="Times New Roman" w:hAnsi="Times New Roman" w:cs="Times New Roman"/>
          <w:color w:val="000000"/>
        </w:rPr>
        <w:t xml:space="preserve">as a preliminary step to develop a </w:t>
      </w:r>
      <w:r w:rsidRPr="00532ABA">
        <w:rPr>
          <w:rFonts w:ascii="Times New Roman" w:hAnsi="Times New Roman" w:cs="Times New Roman"/>
          <w:color w:val="000000"/>
        </w:rPr>
        <w:lastRenderedPageBreak/>
        <w:t>competing product was a fair use).</w:t>
      </w:r>
    </w:p>
    <w:p w14:paraId="03AB40AE" w14:textId="77777777" w:rsidR="000D7FD2" w:rsidRPr="00532ABA" w:rsidRDefault="009F66FF" w:rsidP="000D7FD2">
      <w:pPr>
        <w:pStyle w:val="CM22"/>
        <w:widowControl w:val="0"/>
        <w:numPr>
          <w:ilvl w:val="0"/>
          <w:numId w:val="1"/>
        </w:numPr>
        <w:spacing w:after="240"/>
        <w:ind w:left="288" w:hanging="576"/>
        <w:jc w:val="both"/>
        <w:rPr>
          <w:rFonts w:ascii="Times New Roman" w:hAnsi="Times New Roman" w:cs="Times New Roman"/>
          <w:color w:val="000000"/>
        </w:rPr>
      </w:pPr>
      <w:r w:rsidRPr="00532ABA">
        <w:rPr>
          <w:rFonts w:ascii="Times New Roman" w:hAnsi="Times New Roman" w:cs="Times New Roman"/>
          <w:color w:val="000000"/>
        </w:rPr>
        <w:t>JUSTICE THOMAS’ thoughtful dissent offers a very differ</w:t>
      </w:r>
      <w:r w:rsidRPr="00532ABA">
        <w:rPr>
          <w:rFonts w:ascii="Times New Roman" w:hAnsi="Times New Roman" w:cs="Times New Roman"/>
          <w:color w:val="000000"/>
        </w:rPr>
        <w:softHyphen/>
        <w:t xml:space="preserve">ent view of how (and perhaps whether) fair use has any </w:t>
      </w:r>
      <w:proofErr w:type="spellStart"/>
      <w:r w:rsidRPr="00532ABA">
        <w:rPr>
          <w:rFonts w:ascii="Times New Roman" w:hAnsi="Times New Roman" w:cs="Times New Roman"/>
          <w:color w:val="000000"/>
        </w:rPr>
        <w:t>roleto</w:t>
      </w:r>
      <w:proofErr w:type="spellEnd"/>
      <w:r w:rsidRPr="00532ABA">
        <w:rPr>
          <w:rFonts w:ascii="Times New Roman" w:hAnsi="Times New Roman" w:cs="Times New Roman"/>
          <w:color w:val="000000"/>
        </w:rPr>
        <w:t xml:space="preserve"> play for computer programs. We are told that no attempt to distinguish among computer code is tenable when con</w:t>
      </w:r>
      <w:r w:rsidRPr="00532ABA">
        <w:rPr>
          <w:rFonts w:ascii="Times New Roman" w:hAnsi="Times New Roman" w:cs="Times New Roman"/>
          <w:color w:val="000000"/>
        </w:rPr>
        <w:softHyphen/>
        <w:t xml:space="preserve">sidering “the nature of the work,” see </w:t>
      </w:r>
      <w:r w:rsidRPr="00532ABA">
        <w:rPr>
          <w:rFonts w:ascii="Times New Roman" w:hAnsi="Times New Roman" w:cs="Times New Roman"/>
          <w:i/>
          <w:iCs/>
          <w:color w:val="000000"/>
        </w:rPr>
        <w:t>post</w:t>
      </w:r>
      <w:r w:rsidRPr="00532ABA">
        <w:rPr>
          <w:rFonts w:ascii="Times New Roman" w:hAnsi="Times New Roman" w:cs="Times New Roman"/>
          <w:color w:val="000000"/>
        </w:rPr>
        <w:t xml:space="preserve">, at 10, even though there are important distinctions in the ways that programs are used and designed, </w:t>
      </w:r>
      <w:r w:rsidRPr="00532ABA">
        <w:rPr>
          <w:rFonts w:ascii="Times New Roman" w:hAnsi="Times New Roman" w:cs="Times New Roman"/>
          <w:i/>
          <w:iCs/>
          <w:color w:val="000000"/>
        </w:rPr>
        <w:t>post</w:t>
      </w:r>
      <w:r w:rsidRPr="00532ABA">
        <w:rPr>
          <w:rFonts w:ascii="Times New Roman" w:hAnsi="Times New Roman" w:cs="Times New Roman"/>
          <w:color w:val="000000"/>
        </w:rPr>
        <w:t>, at 18 (“The declaring code is what attracted programmers”). We are told that no reuse of code in a new program will ever have a valid “pur</w:t>
      </w:r>
      <w:r w:rsidRPr="00532ABA">
        <w:rPr>
          <w:rFonts w:ascii="Times New Roman" w:hAnsi="Times New Roman" w:cs="Times New Roman"/>
          <w:color w:val="000000"/>
        </w:rPr>
        <w:softHyphen/>
        <w:t xml:space="preserve">pose and character,” </w:t>
      </w:r>
      <w:r w:rsidRPr="00532ABA">
        <w:rPr>
          <w:rFonts w:ascii="Times New Roman" w:hAnsi="Times New Roman" w:cs="Times New Roman"/>
          <w:i/>
          <w:iCs/>
          <w:color w:val="000000"/>
        </w:rPr>
        <w:t>post</w:t>
      </w:r>
      <w:r w:rsidRPr="00532ABA">
        <w:rPr>
          <w:rFonts w:ascii="Times New Roman" w:hAnsi="Times New Roman" w:cs="Times New Roman"/>
          <w:color w:val="000000"/>
        </w:rPr>
        <w:t xml:space="preserve">, at 16, even though the reasons for copying computer code may vary greatly and differ from those applicable to other sorts of works, </w:t>
      </w:r>
      <w:r w:rsidRPr="00532ABA">
        <w:rPr>
          <w:rFonts w:ascii="Times New Roman" w:hAnsi="Times New Roman" w:cs="Times New Roman"/>
          <w:i/>
          <w:iCs/>
          <w:color w:val="000000"/>
        </w:rPr>
        <w:t xml:space="preserve">ibid. </w:t>
      </w:r>
      <w:r w:rsidRPr="00532ABA">
        <w:rPr>
          <w:rFonts w:ascii="Times New Roman" w:hAnsi="Times New Roman" w:cs="Times New Roman"/>
          <w:color w:val="000000"/>
        </w:rPr>
        <w:t>(accepting</w:t>
      </w:r>
      <w:r w:rsidR="000D7FD2" w:rsidRPr="00532ABA">
        <w:rPr>
          <w:rFonts w:ascii="Times New Roman" w:hAnsi="Times New Roman" w:cs="Times New Roman"/>
          <w:color w:val="000000"/>
        </w:rPr>
        <w:t xml:space="preserve"> </w:t>
      </w:r>
      <w:r w:rsidRPr="00532ABA">
        <w:rPr>
          <w:rFonts w:ascii="Times New Roman" w:hAnsi="Times New Roman" w:cs="Times New Roman"/>
          <w:color w:val="000000"/>
        </w:rPr>
        <w:t>that copying as part of “reverse engineer[</w:t>
      </w:r>
      <w:proofErr w:type="spellStart"/>
      <w:r w:rsidRPr="00532ABA">
        <w:rPr>
          <w:rFonts w:ascii="Times New Roman" w:hAnsi="Times New Roman" w:cs="Times New Roman"/>
          <w:color w:val="000000"/>
        </w:rPr>
        <w:t>ing</w:t>
      </w:r>
      <w:proofErr w:type="spellEnd"/>
      <w:r w:rsidRPr="00532ABA">
        <w:rPr>
          <w:rFonts w:ascii="Times New Roman" w:hAnsi="Times New Roman" w:cs="Times New Roman"/>
          <w:color w:val="000000"/>
        </w:rPr>
        <w:t>] a system to</w:t>
      </w:r>
      <w:r w:rsidR="000D7FD2" w:rsidRPr="00532ABA">
        <w:rPr>
          <w:rFonts w:ascii="Times New Roman" w:hAnsi="Times New Roman" w:cs="Times New Roman"/>
          <w:color w:val="000000"/>
        </w:rPr>
        <w:t xml:space="preserve"> </w:t>
      </w:r>
      <w:r w:rsidRPr="00532ABA">
        <w:rPr>
          <w:rFonts w:ascii="Times New Roman" w:hAnsi="Times New Roman" w:cs="Times New Roman"/>
          <w:color w:val="000000"/>
        </w:rPr>
        <w:t>ensure compatibility” could be a valid purpose). And we are told that our fair use analysis must prioritize certain factors</w:t>
      </w:r>
      <w:r w:rsidR="000D7FD2" w:rsidRPr="00532ABA">
        <w:rPr>
          <w:rFonts w:ascii="Times New Roman" w:hAnsi="Times New Roman" w:cs="Times New Roman"/>
          <w:color w:val="000000"/>
        </w:rPr>
        <w:t xml:space="preserve"> </w:t>
      </w:r>
      <w:r w:rsidRPr="00532ABA">
        <w:rPr>
          <w:rFonts w:ascii="Times New Roman" w:hAnsi="Times New Roman" w:cs="Times New Roman"/>
          <w:color w:val="000000"/>
        </w:rPr>
        <w:t xml:space="preserve">over others, </w:t>
      </w:r>
      <w:r w:rsidRPr="00532ABA">
        <w:rPr>
          <w:rFonts w:ascii="Times New Roman" w:hAnsi="Times New Roman" w:cs="Times New Roman"/>
          <w:i/>
          <w:iCs/>
          <w:color w:val="000000"/>
        </w:rPr>
        <w:t>post</w:t>
      </w:r>
      <w:r w:rsidRPr="00532ABA">
        <w:rPr>
          <w:rFonts w:ascii="Times New Roman" w:hAnsi="Times New Roman" w:cs="Times New Roman"/>
          <w:color w:val="000000"/>
        </w:rPr>
        <w:t>, at 9, n. 5, even though our case law in</w:t>
      </w:r>
      <w:r w:rsidRPr="00532ABA">
        <w:rPr>
          <w:rFonts w:ascii="Times New Roman" w:hAnsi="Times New Roman" w:cs="Times New Roman"/>
          <w:color w:val="000000"/>
        </w:rPr>
        <w:softHyphen/>
        <w:t xml:space="preserve">structs that fair use depends on the context, see </w:t>
      </w:r>
      <w:r w:rsidRPr="00532ABA">
        <w:rPr>
          <w:rFonts w:ascii="Times New Roman" w:hAnsi="Times New Roman" w:cs="Times New Roman"/>
          <w:i/>
          <w:iCs/>
          <w:color w:val="000000"/>
        </w:rPr>
        <w:t>Campbell</w:t>
      </w:r>
      <w:r w:rsidRPr="00532ABA">
        <w:rPr>
          <w:rFonts w:ascii="Times New Roman" w:hAnsi="Times New Roman" w:cs="Times New Roman"/>
          <w:color w:val="000000"/>
        </w:rPr>
        <w:t xml:space="preserve">, 510 U. S., at 577–578. </w:t>
      </w:r>
    </w:p>
    <w:p w14:paraId="41E934EA" w14:textId="77777777" w:rsidR="000D7FD2" w:rsidRPr="00532ABA" w:rsidRDefault="009F66FF" w:rsidP="000D7FD2">
      <w:pPr>
        <w:pStyle w:val="CM22"/>
        <w:widowControl w:val="0"/>
        <w:numPr>
          <w:ilvl w:val="0"/>
          <w:numId w:val="1"/>
        </w:numPr>
        <w:spacing w:after="240"/>
        <w:ind w:left="288" w:hanging="576"/>
        <w:jc w:val="both"/>
        <w:rPr>
          <w:rFonts w:ascii="Times New Roman" w:hAnsi="Times New Roman" w:cs="Times New Roman"/>
          <w:color w:val="000000"/>
        </w:rPr>
      </w:pPr>
      <w:r w:rsidRPr="00532ABA">
        <w:rPr>
          <w:rFonts w:ascii="Times New Roman" w:hAnsi="Times New Roman" w:cs="Times New Roman"/>
          <w:color w:val="000000"/>
        </w:rPr>
        <w:t>We do not understand Congress, however, to have</w:t>
      </w:r>
      <w:r w:rsidR="000D7FD2" w:rsidRPr="00532ABA">
        <w:rPr>
          <w:rFonts w:ascii="Times New Roman" w:hAnsi="Times New Roman" w:cs="Times New Roman"/>
          <w:color w:val="000000"/>
        </w:rPr>
        <w:t xml:space="preserve"> </w:t>
      </w:r>
      <w:r w:rsidRPr="00532ABA">
        <w:rPr>
          <w:rFonts w:ascii="Times New Roman" w:hAnsi="Times New Roman" w:cs="Times New Roman"/>
          <w:color w:val="000000"/>
        </w:rPr>
        <w:t>shielded computer programs from the ordinary application of copyright’s limiting doctrines in this way. By defining</w:t>
      </w:r>
      <w:r w:rsidR="000D7FD2" w:rsidRPr="00532ABA">
        <w:rPr>
          <w:rFonts w:ascii="Times New Roman" w:hAnsi="Times New Roman" w:cs="Times New Roman"/>
          <w:color w:val="000000"/>
        </w:rPr>
        <w:t xml:space="preserve"> </w:t>
      </w:r>
      <w:r w:rsidRPr="00532ABA">
        <w:rPr>
          <w:rFonts w:ascii="Times New Roman" w:hAnsi="Times New Roman" w:cs="Times New Roman"/>
          <w:color w:val="000000"/>
        </w:rPr>
        <w:t>computer programs in §101, Congress chose to place this</w:t>
      </w:r>
      <w:r w:rsidR="000D7FD2" w:rsidRPr="00532ABA">
        <w:rPr>
          <w:rFonts w:ascii="Times New Roman" w:hAnsi="Times New Roman" w:cs="Times New Roman"/>
          <w:color w:val="000000"/>
        </w:rPr>
        <w:t xml:space="preserve"> </w:t>
      </w:r>
      <w:r w:rsidRPr="00532ABA">
        <w:rPr>
          <w:rFonts w:ascii="Times New Roman" w:hAnsi="Times New Roman" w:cs="Times New Roman"/>
          <w:color w:val="000000"/>
        </w:rPr>
        <w:t>subject matter within the copyright regime. Like other pro</w:t>
      </w:r>
      <w:r w:rsidRPr="00532ABA">
        <w:rPr>
          <w:rFonts w:ascii="Times New Roman" w:hAnsi="Times New Roman" w:cs="Times New Roman"/>
          <w:color w:val="000000"/>
        </w:rPr>
        <w:softHyphen/>
        <w:t>tected works, that means that the owners of computer pro</w:t>
      </w:r>
      <w:r w:rsidRPr="00532ABA">
        <w:rPr>
          <w:rFonts w:ascii="Times New Roman" w:hAnsi="Times New Roman" w:cs="Times New Roman"/>
          <w:color w:val="000000"/>
        </w:rPr>
        <w:softHyphen/>
        <w:t>grams enjoy the exclusive rights set forth in the Act, includ</w:t>
      </w:r>
      <w:r w:rsidRPr="00532ABA">
        <w:rPr>
          <w:rFonts w:ascii="Times New Roman" w:hAnsi="Times New Roman" w:cs="Times New Roman"/>
          <w:color w:val="000000"/>
        </w:rPr>
        <w:softHyphen/>
        <w:t>ing the right to “reproduce [a] copyrighted work” or to “prepare derivative works.” 17 U. S. C. §106. But that also means that exclusive rights in computer programs are lim</w:t>
      </w:r>
      <w:r w:rsidRPr="00532ABA">
        <w:rPr>
          <w:rFonts w:ascii="Times New Roman" w:hAnsi="Times New Roman" w:cs="Times New Roman"/>
          <w:color w:val="000000"/>
        </w:rPr>
        <w:softHyphen/>
        <w:t>ited like any other works. Just as fair use distinguishes</w:t>
      </w:r>
      <w:r w:rsidR="000D7FD2" w:rsidRPr="00532ABA">
        <w:rPr>
          <w:rFonts w:ascii="Times New Roman" w:hAnsi="Times New Roman" w:cs="Times New Roman"/>
          <w:color w:val="000000"/>
        </w:rPr>
        <w:t xml:space="preserve"> </w:t>
      </w:r>
      <w:r w:rsidRPr="00532ABA">
        <w:rPr>
          <w:rFonts w:ascii="Times New Roman" w:hAnsi="Times New Roman" w:cs="Times New Roman"/>
          <w:color w:val="000000"/>
        </w:rPr>
        <w:t>among books and films, which are indisputably subjects of</w:t>
      </w:r>
      <w:r w:rsidR="000D7FD2" w:rsidRPr="00532ABA">
        <w:rPr>
          <w:rFonts w:ascii="Times New Roman" w:hAnsi="Times New Roman" w:cs="Times New Roman"/>
          <w:color w:val="000000"/>
        </w:rPr>
        <w:t xml:space="preserve"> </w:t>
      </w:r>
      <w:r w:rsidRPr="00532ABA">
        <w:rPr>
          <w:rFonts w:ascii="Times New Roman" w:hAnsi="Times New Roman" w:cs="Times New Roman"/>
          <w:color w:val="000000"/>
        </w:rPr>
        <w:t>copyright, so too must it draw lines among computer pro</w:t>
      </w:r>
      <w:r w:rsidRPr="00532ABA">
        <w:rPr>
          <w:rFonts w:ascii="Times New Roman" w:hAnsi="Times New Roman" w:cs="Times New Roman"/>
          <w:color w:val="000000"/>
        </w:rPr>
        <w:softHyphen/>
        <w:t>grams. And just as fair use takes account of the market in</w:t>
      </w:r>
      <w:r w:rsidR="000D7FD2" w:rsidRPr="00532ABA">
        <w:rPr>
          <w:rFonts w:ascii="Times New Roman" w:hAnsi="Times New Roman" w:cs="Times New Roman"/>
          <w:color w:val="000000"/>
        </w:rPr>
        <w:t xml:space="preserve"> </w:t>
      </w:r>
      <w:r w:rsidRPr="00532ABA">
        <w:rPr>
          <w:rFonts w:ascii="Times New Roman" w:hAnsi="Times New Roman" w:cs="Times New Roman"/>
          <w:color w:val="000000"/>
        </w:rPr>
        <w:t>which scripts and paintings are bought and sold, so too</w:t>
      </w:r>
      <w:r w:rsidR="000D7FD2" w:rsidRPr="00532ABA">
        <w:rPr>
          <w:rFonts w:ascii="Times New Roman" w:hAnsi="Times New Roman" w:cs="Times New Roman"/>
          <w:color w:val="000000"/>
        </w:rPr>
        <w:t xml:space="preserve"> </w:t>
      </w:r>
      <w:r w:rsidRPr="00532ABA">
        <w:rPr>
          <w:rFonts w:ascii="Times New Roman" w:hAnsi="Times New Roman" w:cs="Times New Roman"/>
          <w:color w:val="000000"/>
        </w:rPr>
        <w:t>must it consider the realities of how technological works are</w:t>
      </w:r>
      <w:r w:rsidR="000D7FD2" w:rsidRPr="00532ABA">
        <w:rPr>
          <w:rFonts w:ascii="Times New Roman" w:hAnsi="Times New Roman" w:cs="Times New Roman"/>
          <w:color w:val="000000"/>
        </w:rPr>
        <w:t xml:space="preserve"> </w:t>
      </w:r>
      <w:r w:rsidRPr="00532ABA">
        <w:rPr>
          <w:rFonts w:ascii="Times New Roman" w:hAnsi="Times New Roman" w:cs="Times New Roman"/>
          <w:color w:val="000000"/>
        </w:rPr>
        <w:t>created and disseminated. We do not believe that an ap</w:t>
      </w:r>
      <w:r w:rsidRPr="00532ABA">
        <w:rPr>
          <w:rFonts w:ascii="Times New Roman" w:hAnsi="Times New Roman" w:cs="Times New Roman"/>
          <w:color w:val="000000"/>
        </w:rPr>
        <w:softHyphen/>
        <w:t>proach close to “all or nothing” would be faithful to the Cop</w:t>
      </w:r>
      <w:r w:rsidRPr="00532ABA">
        <w:rPr>
          <w:rFonts w:ascii="Times New Roman" w:hAnsi="Times New Roman" w:cs="Times New Roman"/>
          <w:color w:val="000000"/>
        </w:rPr>
        <w:softHyphen/>
        <w:t xml:space="preserve">yright Act’s overall design. </w:t>
      </w:r>
    </w:p>
    <w:p w14:paraId="5084445B" w14:textId="77777777" w:rsidR="000D7FD2" w:rsidRPr="00532ABA" w:rsidRDefault="009F66FF" w:rsidP="007A7449">
      <w:pPr>
        <w:pStyle w:val="CM22"/>
        <w:widowControl w:val="0"/>
        <w:numPr>
          <w:ilvl w:val="0"/>
          <w:numId w:val="1"/>
        </w:numPr>
        <w:spacing w:after="240"/>
        <w:ind w:left="4032" w:hanging="4320"/>
        <w:jc w:val="both"/>
        <w:rPr>
          <w:rFonts w:ascii="Times New Roman" w:hAnsi="Times New Roman" w:cs="Times New Roman"/>
          <w:color w:val="000000"/>
        </w:rPr>
      </w:pPr>
      <w:r w:rsidRPr="00532ABA">
        <w:rPr>
          <w:rFonts w:ascii="Times New Roman" w:hAnsi="Times New Roman" w:cs="Times New Roman"/>
        </w:rPr>
        <w:t xml:space="preserve">V </w:t>
      </w:r>
    </w:p>
    <w:p w14:paraId="52805F18" w14:textId="77777777" w:rsidR="000D7FD2" w:rsidRPr="00532ABA" w:rsidRDefault="009F66FF" w:rsidP="000D7FD2">
      <w:pPr>
        <w:pStyle w:val="CM22"/>
        <w:widowControl w:val="0"/>
        <w:numPr>
          <w:ilvl w:val="0"/>
          <w:numId w:val="1"/>
        </w:numPr>
        <w:spacing w:after="240"/>
        <w:ind w:left="288" w:hanging="576"/>
        <w:jc w:val="both"/>
        <w:rPr>
          <w:rFonts w:ascii="Times New Roman" w:hAnsi="Times New Roman" w:cs="Times New Roman"/>
          <w:color w:val="000000"/>
        </w:rPr>
      </w:pPr>
      <w:r w:rsidRPr="00532ABA">
        <w:rPr>
          <w:rFonts w:ascii="Times New Roman" w:hAnsi="Times New Roman" w:cs="Times New Roman"/>
        </w:rPr>
        <w:t>At the outset, Google argues that “fair use” is a question</w:t>
      </w:r>
      <w:r w:rsidR="000D7FD2" w:rsidRPr="00532ABA">
        <w:rPr>
          <w:rFonts w:ascii="Times New Roman" w:hAnsi="Times New Roman" w:cs="Times New Roman"/>
        </w:rPr>
        <w:t xml:space="preserve"> </w:t>
      </w:r>
      <w:r w:rsidRPr="00532ABA">
        <w:rPr>
          <w:rFonts w:ascii="Times New Roman" w:hAnsi="Times New Roman" w:cs="Times New Roman"/>
        </w:rPr>
        <w:t>for a jury to decide; here the jury decided the question in</w:t>
      </w:r>
      <w:r w:rsidR="000D7FD2" w:rsidRPr="00532ABA">
        <w:rPr>
          <w:rFonts w:ascii="Times New Roman" w:hAnsi="Times New Roman" w:cs="Times New Roman"/>
        </w:rPr>
        <w:t xml:space="preserve"> </w:t>
      </w:r>
      <w:r w:rsidRPr="00532ABA">
        <w:rPr>
          <w:rFonts w:ascii="Times New Roman" w:hAnsi="Times New Roman" w:cs="Times New Roman"/>
        </w:rPr>
        <w:t>Google’s favor; and we should limit our review to determin</w:t>
      </w:r>
      <w:r w:rsidRPr="00532ABA">
        <w:rPr>
          <w:rFonts w:ascii="Times New Roman" w:hAnsi="Times New Roman" w:cs="Times New Roman"/>
        </w:rPr>
        <w:softHyphen/>
        <w:t>ing whether “substantial evidence” justified the jury’s deci</w:t>
      </w:r>
      <w:r w:rsidRPr="00532ABA">
        <w:rPr>
          <w:rFonts w:ascii="Times New Roman" w:hAnsi="Times New Roman" w:cs="Times New Roman"/>
        </w:rPr>
        <w:softHyphen/>
        <w:t>sion. The Federal Circuit disagreed. It thought that the</w:t>
      </w:r>
      <w:r w:rsidR="000D7FD2" w:rsidRPr="00532ABA">
        <w:rPr>
          <w:rFonts w:ascii="Times New Roman" w:hAnsi="Times New Roman" w:cs="Times New Roman"/>
        </w:rPr>
        <w:t xml:space="preserve"> </w:t>
      </w:r>
      <w:r w:rsidRPr="00532ABA">
        <w:rPr>
          <w:rFonts w:ascii="Times New Roman" w:hAnsi="Times New Roman" w:cs="Times New Roman"/>
        </w:rPr>
        <w:t>“fair use” question was a mixed question of fact and law;</w:t>
      </w:r>
      <w:r w:rsidR="000D7FD2" w:rsidRPr="00532ABA">
        <w:rPr>
          <w:rFonts w:ascii="Times New Roman" w:hAnsi="Times New Roman" w:cs="Times New Roman"/>
        </w:rPr>
        <w:t xml:space="preserve"> </w:t>
      </w:r>
      <w:r w:rsidRPr="00532ABA">
        <w:rPr>
          <w:rFonts w:ascii="Times New Roman" w:hAnsi="Times New Roman" w:cs="Times New Roman"/>
        </w:rPr>
        <w:t xml:space="preserve">that reviewing courts should appropriately defer to the jury’s findings of underlying facts; but that the ultimate </w:t>
      </w:r>
      <w:r w:rsidRPr="00532ABA">
        <w:rPr>
          <w:rFonts w:ascii="Times New Roman" w:hAnsi="Times New Roman" w:cs="Times New Roman"/>
          <w:color w:val="000000"/>
        </w:rPr>
        <w:t>question whether those facts showed a “fair use” is a legal</w:t>
      </w:r>
      <w:r w:rsidR="000D7FD2" w:rsidRPr="00532ABA">
        <w:rPr>
          <w:rFonts w:ascii="Times New Roman" w:hAnsi="Times New Roman" w:cs="Times New Roman"/>
          <w:color w:val="000000"/>
        </w:rPr>
        <w:t xml:space="preserve"> </w:t>
      </w:r>
      <w:r w:rsidRPr="00532ABA">
        <w:rPr>
          <w:rFonts w:ascii="Times New Roman" w:hAnsi="Times New Roman" w:cs="Times New Roman"/>
          <w:color w:val="000000"/>
        </w:rPr>
        <w:t xml:space="preserve">question for judges to decide </w:t>
      </w:r>
      <w:r w:rsidRPr="00532ABA">
        <w:rPr>
          <w:rFonts w:ascii="Times New Roman" w:hAnsi="Times New Roman" w:cs="Times New Roman"/>
          <w:i/>
          <w:iCs/>
          <w:color w:val="000000"/>
        </w:rPr>
        <w:t>de novo</w:t>
      </w:r>
      <w:r w:rsidRPr="00532ABA">
        <w:rPr>
          <w:rFonts w:ascii="Times New Roman" w:hAnsi="Times New Roman" w:cs="Times New Roman"/>
          <w:color w:val="000000"/>
        </w:rPr>
        <w:t xml:space="preserve">. </w:t>
      </w:r>
    </w:p>
    <w:p w14:paraId="02CDEEE0" w14:textId="77777777" w:rsidR="009E1024" w:rsidRPr="00532ABA" w:rsidRDefault="009F66FF" w:rsidP="009E1024">
      <w:pPr>
        <w:pStyle w:val="CM22"/>
        <w:widowControl w:val="0"/>
        <w:numPr>
          <w:ilvl w:val="0"/>
          <w:numId w:val="1"/>
        </w:numPr>
        <w:spacing w:after="240"/>
        <w:ind w:left="288" w:hanging="576"/>
        <w:jc w:val="both"/>
        <w:rPr>
          <w:rFonts w:ascii="Times New Roman" w:hAnsi="Times New Roman" w:cs="Times New Roman"/>
          <w:color w:val="000000"/>
        </w:rPr>
      </w:pPr>
      <w:r w:rsidRPr="00532ABA">
        <w:rPr>
          <w:rFonts w:ascii="Times New Roman" w:hAnsi="Times New Roman" w:cs="Times New Roman"/>
          <w:color w:val="000000"/>
        </w:rPr>
        <w:t>We agree with the Federal Circuit’s answer to this ques</w:t>
      </w:r>
      <w:r w:rsidRPr="00532ABA">
        <w:rPr>
          <w:rFonts w:ascii="Times New Roman" w:hAnsi="Times New Roman" w:cs="Times New Roman"/>
          <w:color w:val="000000"/>
        </w:rPr>
        <w:softHyphen/>
        <w:t>tion. We have said, “[f]air use is a mixed question of law</w:t>
      </w:r>
      <w:r w:rsidR="000D7FD2" w:rsidRPr="00532ABA">
        <w:rPr>
          <w:rFonts w:ascii="Times New Roman" w:hAnsi="Times New Roman" w:cs="Times New Roman"/>
          <w:color w:val="000000"/>
        </w:rPr>
        <w:t xml:space="preserve"> </w:t>
      </w:r>
      <w:r w:rsidRPr="00532ABA">
        <w:rPr>
          <w:rFonts w:ascii="Times New Roman" w:hAnsi="Times New Roman" w:cs="Times New Roman"/>
          <w:color w:val="000000"/>
        </w:rPr>
        <w:t xml:space="preserve">and fact.” </w:t>
      </w:r>
      <w:r w:rsidRPr="00532ABA">
        <w:rPr>
          <w:rFonts w:ascii="Times New Roman" w:hAnsi="Times New Roman" w:cs="Times New Roman"/>
          <w:i/>
          <w:iCs/>
          <w:color w:val="000000"/>
        </w:rPr>
        <w:t>Harper &amp; Row</w:t>
      </w:r>
      <w:r w:rsidRPr="00532ABA">
        <w:rPr>
          <w:rFonts w:ascii="Times New Roman" w:hAnsi="Times New Roman" w:cs="Times New Roman"/>
          <w:color w:val="000000"/>
        </w:rPr>
        <w:t>, 471 U. S., at 560. We have ex</w:t>
      </w:r>
      <w:r w:rsidRPr="00532ABA">
        <w:rPr>
          <w:rFonts w:ascii="Times New Roman" w:hAnsi="Times New Roman" w:cs="Times New Roman"/>
          <w:color w:val="000000"/>
        </w:rPr>
        <w:softHyphen/>
        <w:t>plained that a reviewing court should try to break such a</w:t>
      </w:r>
      <w:r w:rsidR="000D7FD2" w:rsidRPr="00532ABA">
        <w:rPr>
          <w:rFonts w:ascii="Times New Roman" w:hAnsi="Times New Roman" w:cs="Times New Roman"/>
          <w:color w:val="000000"/>
        </w:rPr>
        <w:t xml:space="preserve"> </w:t>
      </w:r>
      <w:r w:rsidRPr="00532ABA">
        <w:rPr>
          <w:rFonts w:ascii="Times New Roman" w:hAnsi="Times New Roman" w:cs="Times New Roman"/>
          <w:color w:val="000000"/>
        </w:rPr>
        <w:t>question into its separate factual and legal parts, reviewing each according to the appropriate legal standard. But when a question can be reduced no further, we have added that “the standard of review for a mixed question all depends—on whether answering it entails primarily legal or factual</w:t>
      </w:r>
      <w:r w:rsidR="000D7FD2" w:rsidRPr="00532ABA">
        <w:rPr>
          <w:rFonts w:ascii="Times New Roman" w:hAnsi="Times New Roman" w:cs="Times New Roman"/>
          <w:color w:val="000000"/>
        </w:rPr>
        <w:t xml:space="preserve"> </w:t>
      </w:r>
      <w:r w:rsidRPr="00532ABA">
        <w:rPr>
          <w:rFonts w:ascii="Times New Roman" w:hAnsi="Times New Roman" w:cs="Times New Roman"/>
          <w:color w:val="000000"/>
        </w:rPr>
        <w:t xml:space="preserve">work.” </w:t>
      </w:r>
      <w:r w:rsidRPr="00532ABA">
        <w:rPr>
          <w:rFonts w:ascii="Times New Roman" w:hAnsi="Times New Roman" w:cs="Times New Roman"/>
          <w:i/>
          <w:iCs/>
          <w:color w:val="000000"/>
        </w:rPr>
        <w:t xml:space="preserve">U. S. Bank N. A. </w:t>
      </w:r>
      <w:r w:rsidRPr="00532ABA">
        <w:rPr>
          <w:rFonts w:ascii="Times New Roman" w:hAnsi="Times New Roman" w:cs="Times New Roman"/>
          <w:color w:val="000000"/>
        </w:rPr>
        <w:t xml:space="preserve">v. </w:t>
      </w:r>
      <w:r w:rsidRPr="00532ABA">
        <w:rPr>
          <w:rFonts w:ascii="Times New Roman" w:hAnsi="Times New Roman" w:cs="Times New Roman"/>
          <w:i/>
          <w:iCs/>
          <w:color w:val="000000"/>
        </w:rPr>
        <w:t>Village at Lakeridge, LLC</w:t>
      </w:r>
      <w:r w:rsidRPr="00532ABA">
        <w:rPr>
          <w:rFonts w:ascii="Times New Roman" w:hAnsi="Times New Roman" w:cs="Times New Roman"/>
          <w:color w:val="000000"/>
        </w:rPr>
        <w:t>, 583 U. S. ___, __</w:t>
      </w:r>
      <w:proofErr w:type="gramStart"/>
      <w:r w:rsidRPr="00532ABA">
        <w:rPr>
          <w:rFonts w:ascii="Times New Roman" w:hAnsi="Times New Roman" w:cs="Times New Roman"/>
          <w:color w:val="000000"/>
        </w:rPr>
        <w:t>_(</w:t>
      </w:r>
      <w:proofErr w:type="gramEnd"/>
      <w:r w:rsidRPr="00532ABA">
        <w:rPr>
          <w:rFonts w:ascii="Times New Roman" w:hAnsi="Times New Roman" w:cs="Times New Roman"/>
          <w:color w:val="000000"/>
        </w:rPr>
        <w:t xml:space="preserve">2018) (slip op., at 9). </w:t>
      </w:r>
    </w:p>
    <w:p w14:paraId="1C79B42A" w14:textId="77777777" w:rsidR="004C3AB9" w:rsidRPr="00532ABA" w:rsidRDefault="009F66FF" w:rsidP="004C3AB9">
      <w:pPr>
        <w:pStyle w:val="CM22"/>
        <w:widowControl w:val="0"/>
        <w:numPr>
          <w:ilvl w:val="0"/>
          <w:numId w:val="1"/>
        </w:numPr>
        <w:spacing w:after="240"/>
        <w:ind w:left="288" w:hanging="576"/>
        <w:jc w:val="both"/>
        <w:rPr>
          <w:rFonts w:ascii="Times New Roman" w:hAnsi="Times New Roman" w:cs="Times New Roman"/>
          <w:color w:val="000000"/>
        </w:rPr>
      </w:pPr>
      <w:r w:rsidRPr="00532ABA">
        <w:rPr>
          <w:rFonts w:ascii="Times New Roman" w:hAnsi="Times New Roman" w:cs="Times New Roman"/>
          <w:color w:val="000000"/>
        </w:rPr>
        <w:t>In this case, the ultimate “fair use” question primarily in</w:t>
      </w:r>
      <w:r w:rsidRPr="00532ABA">
        <w:rPr>
          <w:rFonts w:ascii="Times New Roman" w:hAnsi="Times New Roman" w:cs="Times New Roman"/>
          <w:color w:val="000000"/>
        </w:rPr>
        <w:softHyphen/>
        <w:t>volves legal work. “Fair use” was originally a concept fash</w:t>
      </w:r>
      <w:r w:rsidRPr="00532ABA">
        <w:rPr>
          <w:rFonts w:ascii="Times New Roman" w:hAnsi="Times New Roman" w:cs="Times New Roman"/>
          <w:color w:val="000000"/>
        </w:rPr>
        <w:softHyphen/>
        <w:t xml:space="preserve">ioned by judges. </w:t>
      </w:r>
      <w:r w:rsidRPr="00532ABA">
        <w:rPr>
          <w:rFonts w:ascii="Times New Roman" w:hAnsi="Times New Roman" w:cs="Times New Roman"/>
          <w:i/>
          <w:iCs/>
          <w:color w:val="000000"/>
        </w:rPr>
        <w:t>Folsom</w:t>
      </w:r>
      <w:r w:rsidRPr="00532ABA">
        <w:rPr>
          <w:rFonts w:ascii="Times New Roman" w:hAnsi="Times New Roman" w:cs="Times New Roman"/>
          <w:color w:val="000000"/>
        </w:rPr>
        <w:t xml:space="preserve">, 9 F. Cas., at 348. Our cases still provide legal interpretations of the fair use provision. And those interpretations provide general guidance for </w:t>
      </w:r>
      <w:r w:rsidRPr="00532ABA">
        <w:rPr>
          <w:rFonts w:ascii="Times New Roman" w:hAnsi="Times New Roman" w:cs="Times New Roman"/>
          <w:color w:val="000000"/>
        </w:rPr>
        <w:lastRenderedPageBreak/>
        <w:t xml:space="preserve">future cases. See, </w:t>
      </w:r>
      <w:r w:rsidRPr="00532ABA">
        <w:rPr>
          <w:rFonts w:ascii="Times New Roman" w:hAnsi="Times New Roman" w:cs="Times New Roman"/>
          <w:i/>
          <w:iCs/>
          <w:color w:val="000000"/>
        </w:rPr>
        <w:t>e.g.</w:t>
      </w:r>
      <w:r w:rsidRPr="00532ABA">
        <w:rPr>
          <w:rFonts w:ascii="Times New Roman" w:hAnsi="Times New Roman" w:cs="Times New Roman"/>
          <w:color w:val="000000"/>
        </w:rPr>
        <w:t xml:space="preserve">, </w:t>
      </w:r>
      <w:r w:rsidRPr="00532ABA">
        <w:rPr>
          <w:rFonts w:ascii="Times New Roman" w:hAnsi="Times New Roman" w:cs="Times New Roman"/>
          <w:i/>
          <w:iCs/>
          <w:color w:val="000000"/>
        </w:rPr>
        <w:t>Campbell</w:t>
      </w:r>
      <w:r w:rsidRPr="00532ABA">
        <w:rPr>
          <w:rFonts w:ascii="Times New Roman" w:hAnsi="Times New Roman" w:cs="Times New Roman"/>
          <w:color w:val="000000"/>
        </w:rPr>
        <w:t>, 510 U. S., at 592–593 (describing kinds of market harms that are not the concern of copy</w:t>
      </w:r>
      <w:r w:rsidRPr="00532ABA">
        <w:rPr>
          <w:rFonts w:ascii="Times New Roman" w:hAnsi="Times New Roman" w:cs="Times New Roman"/>
          <w:color w:val="000000"/>
        </w:rPr>
        <w:softHyphen/>
        <w:t xml:space="preserve">right); </w:t>
      </w:r>
      <w:r w:rsidRPr="00532ABA">
        <w:rPr>
          <w:rFonts w:ascii="Times New Roman" w:hAnsi="Times New Roman" w:cs="Times New Roman"/>
          <w:i/>
          <w:iCs/>
          <w:color w:val="000000"/>
        </w:rPr>
        <w:t>Harper &amp; Row</w:t>
      </w:r>
      <w:r w:rsidRPr="00532ABA">
        <w:rPr>
          <w:rFonts w:ascii="Times New Roman" w:hAnsi="Times New Roman" w:cs="Times New Roman"/>
          <w:color w:val="000000"/>
        </w:rPr>
        <w:t>, 471 U. S., at 564 (“scope of fair use is</w:t>
      </w:r>
      <w:r w:rsidR="004C3AB9" w:rsidRPr="00532ABA">
        <w:rPr>
          <w:rFonts w:ascii="Times New Roman" w:hAnsi="Times New Roman" w:cs="Times New Roman"/>
          <w:color w:val="000000"/>
        </w:rPr>
        <w:t xml:space="preserve"> </w:t>
      </w:r>
      <w:r w:rsidRPr="00532ABA">
        <w:rPr>
          <w:rFonts w:ascii="Times New Roman" w:hAnsi="Times New Roman" w:cs="Times New Roman"/>
          <w:color w:val="000000"/>
        </w:rPr>
        <w:t xml:space="preserve">narrower with respect to unpublished works”); </w:t>
      </w:r>
      <w:r w:rsidRPr="00532ABA">
        <w:rPr>
          <w:rFonts w:ascii="Times New Roman" w:hAnsi="Times New Roman" w:cs="Times New Roman"/>
          <w:i/>
          <w:iCs/>
          <w:color w:val="000000"/>
        </w:rPr>
        <w:t>Sony</w:t>
      </w:r>
      <w:r w:rsidRPr="00532ABA">
        <w:rPr>
          <w:rFonts w:ascii="Times New Roman" w:hAnsi="Times New Roman" w:cs="Times New Roman"/>
          <w:color w:val="000000"/>
        </w:rPr>
        <w:t xml:space="preserve">, 464 U. S., at 451 (wholesale copying aimed at creating a market substitute is presumptively unfair). This type of work is legal work. </w:t>
      </w:r>
      <w:r w:rsidRPr="00532ABA">
        <w:rPr>
          <w:rFonts w:ascii="Times New Roman" w:hAnsi="Times New Roman" w:cs="Times New Roman"/>
          <w:i/>
          <w:iCs/>
          <w:color w:val="000000"/>
        </w:rPr>
        <w:t>U. S. Bank</w:t>
      </w:r>
      <w:r w:rsidRPr="00532ABA">
        <w:rPr>
          <w:rFonts w:ascii="Times New Roman" w:hAnsi="Times New Roman" w:cs="Times New Roman"/>
          <w:color w:val="000000"/>
        </w:rPr>
        <w:t>, 583 U. S., at ___ (slip op., at 8)</w:t>
      </w:r>
      <w:r w:rsidR="004C3AB9" w:rsidRPr="00532ABA">
        <w:rPr>
          <w:rFonts w:ascii="Times New Roman" w:hAnsi="Times New Roman" w:cs="Times New Roman"/>
          <w:color w:val="000000"/>
        </w:rPr>
        <w:t xml:space="preserve"> </w:t>
      </w:r>
      <w:r w:rsidRPr="00532ABA">
        <w:rPr>
          <w:rFonts w:ascii="Times New Roman" w:hAnsi="Times New Roman" w:cs="Times New Roman"/>
          <w:color w:val="000000"/>
        </w:rPr>
        <w:t>(“When applying the law involves developing auxiliary legal</w:t>
      </w:r>
      <w:r w:rsidR="004C3AB9" w:rsidRPr="00532ABA">
        <w:rPr>
          <w:rFonts w:ascii="Times New Roman" w:hAnsi="Times New Roman" w:cs="Times New Roman"/>
          <w:color w:val="000000"/>
        </w:rPr>
        <w:t xml:space="preserve"> </w:t>
      </w:r>
      <w:r w:rsidRPr="00532ABA">
        <w:rPr>
          <w:rFonts w:ascii="Times New Roman" w:hAnsi="Times New Roman" w:cs="Times New Roman"/>
          <w:color w:val="000000"/>
        </w:rPr>
        <w:t xml:space="preserve">principles for use in other </w:t>
      </w:r>
      <w:proofErr w:type="gramStart"/>
      <w:r w:rsidRPr="00532ABA">
        <w:rPr>
          <w:rFonts w:ascii="Times New Roman" w:hAnsi="Times New Roman" w:cs="Times New Roman"/>
          <w:color w:val="000000"/>
        </w:rPr>
        <w:t>cases[</w:t>
      </w:r>
      <w:proofErr w:type="gramEnd"/>
      <w:r w:rsidRPr="00532ABA">
        <w:rPr>
          <w:rFonts w:ascii="Times New Roman" w:hAnsi="Times New Roman" w:cs="Times New Roman"/>
          <w:color w:val="000000"/>
        </w:rPr>
        <w:t>,] appellate courts should</w:t>
      </w:r>
      <w:r w:rsidR="004C3AB9" w:rsidRPr="00532ABA">
        <w:rPr>
          <w:rFonts w:ascii="Times New Roman" w:hAnsi="Times New Roman" w:cs="Times New Roman"/>
          <w:color w:val="000000"/>
        </w:rPr>
        <w:t xml:space="preserve"> </w:t>
      </w:r>
      <w:r w:rsidRPr="00532ABA">
        <w:rPr>
          <w:rFonts w:ascii="Times New Roman" w:hAnsi="Times New Roman" w:cs="Times New Roman"/>
          <w:color w:val="000000"/>
        </w:rPr>
        <w:t xml:space="preserve">typically review a decision </w:t>
      </w:r>
      <w:r w:rsidRPr="00532ABA">
        <w:rPr>
          <w:rFonts w:ascii="Times New Roman" w:hAnsi="Times New Roman" w:cs="Times New Roman"/>
          <w:i/>
          <w:iCs/>
          <w:color w:val="000000"/>
        </w:rPr>
        <w:t>de novo</w:t>
      </w:r>
      <w:r w:rsidRPr="00532ABA">
        <w:rPr>
          <w:rFonts w:ascii="Times New Roman" w:hAnsi="Times New Roman" w:cs="Times New Roman"/>
          <w:color w:val="000000"/>
        </w:rPr>
        <w:t>”).</w:t>
      </w:r>
    </w:p>
    <w:p w14:paraId="15A8F5EE" w14:textId="77777777" w:rsidR="004C3AB9" w:rsidRPr="00532ABA" w:rsidRDefault="009F66FF" w:rsidP="004C3AB9">
      <w:pPr>
        <w:pStyle w:val="CM22"/>
        <w:widowControl w:val="0"/>
        <w:numPr>
          <w:ilvl w:val="0"/>
          <w:numId w:val="1"/>
        </w:numPr>
        <w:spacing w:after="240"/>
        <w:ind w:left="288" w:hanging="576"/>
        <w:jc w:val="both"/>
        <w:rPr>
          <w:rFonts w:ascii="Times New Roman" w:hAnsi="Times New Roman" w:cs="Times New Roman"/>
          <w:color w:val="000000"/>
        </w:rPr>
      </w:pPr>
      <w:r w:rsidRPr="00532ABA">
        <w:rPr>
          <w:rFonts w:ascii="Times New Roman" w:hAnsi="Times New Roman" w:cs="Times New Roman"/>
          <w:color w:val="000000"/>
        </w:rPr>
        <w:t>Applying a legal “fair use” conclusion may, of course, in</w:t>
      </w:r>
      <w:r w:rsidRPr="00532ABA">
        <w:rPr>
          <w:rFonts w:ascii="Times New Roman" w:hAnsi="Times New Roman" w:cs="Times New Roman"/>
          <w:color w:val="000000"/>
        </w:rPr>
        <w:softHyphen/>
        <w:t>volve determination of subsidiary factual questions, such as</w:t>
      </w:r>
      <w:r w:rsidR="004C3AB9" w:rsidRPr="00532ABA">
        <w:rPr>
          <w:rFonts w:ascii="Times New Roman" w:hAnsi="Times New Roman" w:cs="Times New Roman"/>
          <w:color w:val="000000"/>
        </w:rPr>
        <w:t xml:space="preserve"> </w:t>
      </w:r>
      <w:r w:rsidRPr="00532ABA">
        <w:rPr>
          <w:rFonts w:ascii="Times New Roman" w:hAnsi="Times New Roman" w:cs="Times New Roman"/>
          <w:color w:val="000000"/>
        </w:rPr>
        <w:t>“whether there was harm to the actual or potential markets for the copyrighted work” or “how much of the copyrighted</w:t>
      </w:r>
      <w:r w:rsidR="004C3AB9" w:rsidRPr="00532ABA">
        <w:rPr>
          <w:rFonts w:ascii="Times New Roman" w:hAnsi="Times New Roman" w:cs="Times New Roman"/>
          <w:color w:val="000000"/>
        </w:rPr>
        <w:t xml:space="preserve"> </w:t>
      </w:r>
      <w:r w:rsidRPr="00532ABA">
        <w:rPr>
          <w:rFonts w:ascii="Times New Roman" w:hAnsi="Times New Roman" w:cs="Times New Roman"/>
          <w:color w:val="000000"/>
        </w:rPr>
        <w:t xml:space="preserve">work was copied.” 886 F. 3d, at 1196; see, </w:t>
      </w:r>
      <w:r w:rsidRPr="00532ABA">
        <w:rPr>
          <w:rFonts w:ascii="Times New Roman" w:hAnsi="Times New Roman" w:cs="Times New Roman"/>
          <w:i/>
          <w:iCs/>
          <w:color w:val="000000"/>
        </w:rPr>
        <w:t xml:space="preserve">e.g., Peter F. </w:t>
      </w:r>
      <w:proofErr w:type="spellStart"/>
      <w:r w:rsidRPr="00532ABA">
        <w:rPr>
          <w:rFonts w:ascii="Times New Roman" w:hAnsi="Times New Roman" w:cs="Times New Roman"/>
          <w:i/>
          <w:iCs/>
          <w:color w:val="000000"/>
        </w:rPr>
        <w:t>Gaito</w:t>
      </w:r>
      <w:proofErr w:type="spellEnd"/>
      <w:r w:rsidRPr="00532ABA">
        <w:rPr>
          <w:rFonts w:ascii="Times New Roman" w:hAnsi="Times New Roman" w:cs="Times New Roman"/>
          <w:i/>
          <w:iCs/>
          <w:color w:val="000000"/>
        </w:rPr>
        <w:t xml:space="preserve"> Architecture, LLC </w:t>
      </w:r>
      <w:r w:rsidRPr="00532ABA">
        <w:rPr>
          <w:rFonts w:ascii="Times New Roman" w:hAnsi="Times New Roman" w:cs="Times New Roman"/>
          <w:color w:val="000000"/>
        </w:rPr>
        <w:t xml:space="preserve">v. </w:t>
      </w:r>
      <w:r w:rsidRPr="00532ABA">
        <w:rPr>
          <w:rFonts w:ascii="Times New Roman" w:hAnsi="Times New Roman" w:cs="Times New Roman"/>
          <w:i/>
          <w:iCs/>
          <w:color w:val="000000"/>
        </w:rPr>
        <w:t>Simone Development Corp.</w:t>
      </w:r>
      <w:r w:rsidRPr="00532ABA">
        <w:rPr>
          <w:rFonts w:ascii="Times New Roman" w:hAnsi="Times New Roman" w:cs="Times New Roman"/>
          <w:color w:val="000000"/>
        </w:rPr>
        <w:t>, 602 F. 3d 57, 63 (CA2 2010) (noting that in an infringement suit “the question of substantial similarity typically presents an extremely close question of fact”). In this case the Federal Circuit carefully applied the fact/law principles we set forth</w:t>
      </w:r>
      <w:r w:rsidR="004C3AB9" w:rsidRPr="00532ABA">
        <w:rPr>
          <w:rFonts w:ascii="Times New Roman" w:hAnsi="Times New Roman" w:cs="Times New Roman"/>
          <w:color w:val="000000"/>
        </w:rPr>
        <w:t xml:space="preserve"> </w:t>
      </w:r>
      <w:r w:rsidRPr="00532ABA">
        <w:rPr>
          <w:rFonts w:ascii="Times New Roman" w:hAnsi="Times New Roman" w:cs="Times New Roman"/>
          <w:color w:val="000000"/>
        </w:rPr>
        <w:t xml:space="preserve">in </w:t>
      </w:r>
      <w:r w:rsidRPr="00532ABA">
        <w:rPr>
          <w:rFonts w:ascii="Times New Roman" w:hAnsi="Times New Roman" w:cs="Times New Roman"/>
          <w:i/>
          <w:iCs/>
          <w:color w:val="000000"/>
        </w:rPr>
        <w:t>U. S. Bank</w:t>
      </w:r>
      <w:r w:rsidRPr="00532ABA">
        <w:rPr>
          <w:rFonts w:ascii="Times New Roman" w:hAnsi="Times New Roman" w:cs="Times New Roman"/>
          <w:color w:val="000000"/>
        </w:rPr>
        <w:t>, leaving factual determinations to the jury</w:t>
      </w:r>
      <w:r w:rsidR="004C3AB9" w:rsidRPr="00532ABA">
        <w:rPr>
          <w:rFonts w:ascii="Times New Roman" w:hAnsi="Times New Roman" w:cs="Times New Roman"/>
          <w:color w:val="000000"/>
        </w:rPr>
        <w:t xml:space="preserve"> </w:t>
      </w:r>
      <w:r w:rsidRPr="00532ABA">
        <w:rPr>
          <w:rFonts w:ascii="Times New Roman" w:hAnsi="Times New Roman" w:cs="Times New Roman"/>
          <w:color w:val="000000"/>
        </w:rPr>
        <w:t xml:space="preserve">and reviewing the ultimate question, a legal question, </w:t>
      </w:r>
      <w:r w:rsidRPr="00532ABA">
        <w:rPr>
          <w:rFonts w:ascii="Times New Roman" w:hAnsi="Times New Roman" w:cs="Times New Roman"/>
          <w:i/>
          <w:iCs/>
          <w:color w:val="000000"/>
        </w:rPr>
        <w:t>de novo</w:t>
      </w:r>
      <w:r w:rsidRPr="00532ABA">
        <w:rPr>
          <w:rFonts w:ascii="Times New Roman" w:hAnsi="Times New Roman" w:cs="Times New Roman"/>
          <w:color w:val="000000"/>
        </w:rPr>
        <w:t xml:space="preserve">. </w:t>
      </w:r>
    </w:p>
    <w:p w14:paraId="6A02C73E" w14:textId="77777777" w:rsidR="004C3AB9" w:rsidRPr="00532ABA" w:rsidRDefault="009F66FF" w:rsidP="004C3AB9">
      <w:pPr>
        <w:pStyle w:val="CM22"/>
        <w:widowControl w:val="0"/>
        <w:numPr>
          <w:ilvl w:val="0"/>
          <w:numId w:val="1"/>
        </w:numPr>
        <w:spacing w:after="240"/>
        <w:ind w:left="288" w:hanging="576"/>
        <w:jc w:val="both"/>
        <w:rPr>
          <w:rFonts w:ascii="Times New Roman" w:hAnsi="Times New Roman" w:cs="Times New Roman"/>
          <w:color w:val="000000"/>
        </w:rPr>
      </w:pPr>
      <w:r w:rsidRPr="00532ABA">
        <w:rPr>
          <w:rFonts w:ascii="Times New Roman" w:hAnsi="Times New Roman" w:cs="Times New Roman"/>
          <w:color w:val="000000"/>
        </w:rPr>
        <w:t>Next, Google argues that the Federal Circuit’s approach</w:t>
      </w:r>
      <w:r w:rsidR="004C3AB9" w:rsidRPr="00532ABA">
        <w:rPr>
          <w:rFonts w:ascii="Times New Roman" w:hAnsi="Times New Roman" w:cs="Times New Roman"/>
          <w:color w:val="000000"/>
        </w:rPr>
        <w:t xml:space="preserve"> </w:t>
      </w:r>
      <w:r w:rsidRPr="00532ABA">
        <w:rPr>
          <w:rFonts w:ascii="Times New Roman" w:hAnsi="Times New Roman" w:cs="Times New Roman"/>
          <w:color w:val="000000"/>
        </w:rPr>
        <w:t>violates the Seventh Amendment. The Amendment both requires that “the right of trial by jury . . . be preserved”</w:t>
      </w:r>
      <w:r w:rsidR="004C3AB9" w:rsidRPr="00532ABA">
        <w:rPr>
          <w:rFonts w:ascii="Times New Roman" w:hAnsi="Times New Roman" w:cs="Times New Roman"/>
          <w:color w:val="000000"/>
        </w:rPr>
        <w:t xml:space="preserve"> </w:t>
      </w:r>
      <w:r w:rsidRPr="00532ABA">
        <w:rPr>
          <w:rFonts w:ascii="Times New Roman" w:hAnsi="Times New Roman" w:cs="Times New Roman"/>
          <w:color w:val="000000"/>
        </w:rPr>
        <w:t>and forbids courts to “re-</w:t>
      </w:r>
      <w:proofErr w:type="spellStart"/>
      <w:r w:rsidRPr="00532ABA">
        <w:rPr>
          <w:rFonts w:ascii="Times New Roman" w:hAnsi="Times New Roman" w:cs="Times New Roman"/>
          <w:color w:val="000000"/>
        </w:rPr>
        <w:t>examin</w:t>
      </w:r>
      <w:proofErr w:type="spellEnd"/>
      <w:r w:rsidRPr="00532ABA">
        <w:rPr>
          <w:rFonts w:ascii="Times New Roman" w:hAnsi="Times New Roman" w:cs="Times New Roman"/>
          <w:color w:val="000000"/>
        </w:rPr>
        <w:t xml:space="preserve">[e]” any “fact tried by a jury.” U. S. Const., </w:t>
      </w:r>
      <w:proofErr w:type="spellStart"/>
      <w:r w:rsidRPr="00532ABA">
        <w:rPr>
          <w:rFonts w:ascii="Times New Roman" w:hAnsi="Times New Roman" w:cs="Times New Roman"/>
          <w:color w:val="000000"/>
        </w:rPr>
        <w:t>Amdt</w:t>
      </w:r>
      <w:proofErr w:type="spellEnd"/>
      <w:r w:rsidRPr="00532ABA">
        <w:rPr>
          <w:rFonts w:ascii="Times New Roman" w:hAnsi="Times New Roman" w:cs="Times New Roman"/>
          <w:color w:val="000000"/>
        </w:rPr>
        <w:t xml:space="preserve">. 7; see also </w:t>
      </w:r>
      <w:proofErr w:type="spellStart"/>
      <w:r w:rsidRPr="00532ABA">
        <w:rPr>
          <w:rFonts w:ascii="Times New Roman" w:hAnsi="Times New Roman" w:cs="Times New Roman"/>
          <w:i/>
          <w:iCs/>
          <w:color w:val="000000"/>
        </w:rPr>
        <w:t>Gasperini</w:t>
      </w:r>
      <w:proofErr w:type="spellEnd"/>
      <w:r w:rsidRPr="00532ABA">
        <w:rPr>
          <w:rFonts w:ascii="Times New Roman" w:hAnsi="Times New Roman" w:cs="Times New Roman"/>
          <w:i/>
          <w:iCs/>
          <w:color w:val="000000"/>
        </w:rPr>
        <w:t xml:space="preserve"> </w:t>
      </w:r>
      <w:r w:rsidRPr="00532ABA">
        <w:rPr>
          <w:rFonts w:ascii="Times New Roman" w:hAnsi="Times New Roman" w:cs="Times New Roman"/>
          <w:color w:val="000000"/>
        </w:rPr>
        <w:t xml:space="preserve">v. </w:t>
      </w:r>
      <w:r w:rsidRPr="00532ABA">
        <w:rPr>
          <w:rFonts w:ascii="Times New Roman" w:hAnsi="Times New Roman" w:cs="Times New Roman"/>
          <w:i/>
          <w:iCs/>
          <w:color w:val="000000"/>
        </w:rPr>
        <w:t>Center for Humanities, Inc.</w:t>
      </w:r>
      <w:r w:rsidRPr="00532ABA">
        <w:rPr>
          <w:rFonts w:ascii="Times New Roman" w:hAnsi="Times New Roman" w:cs="Times New Roman"/>
          <w:color w:val="000000"/>
        </w:rPr>
        <w:t>, 518 U. S. 415, 432–433 (1996). The Reex</w:t>
      </w:r>
      <w:r w:rsidRPr="00532ABA">
        <w:rPr>
          <w:rFonts w:ascii="Times New Roman" w:hAnsi="Times New Roman" w:cs="Times New Roman"/>
          <w:color w:val="000000"/>
        </w:rPr>
        <w:softHyphen/>
        <w:t>amination Clause is no bar here, however, for, as we have said, the ultimate question here is one of law, not fact. It does not violate the Reexamination Clause for a court to de</w:t>
      </w:r>
      <w:r w:rsidRPr="00532ABA">
        <w:rPr>
          <w:rFonts w:ascii="Times New Roman" w:hAnsi="Times New Roman" w:cs="Times New Roman"/>
          <w:color w:val="000000"/>
        </w:rPr>
        <w:softHyphen/>
        <w:t>termine the controlling law in resolving a challenge to a jury verdict, as happens any time a court resolves a motion</w:t>
      </w:r>
      <w:r w:rsidR="004C3AB9" w:rsidRPr="00532ABA">
        <w:rPr>
          <w:rFonts w:ascii="Times New Roman" w:hAnsi="Times New Roman" w:cs="Times New Roman"/>
          <w:color w:val="000000"/>
        </w:rPr>
        <w:t xml:space="preserve"> </w:t>
      </w:r>
      <w:r w:rsidRPr="00532ABA">
        <w:rPr>
          <w:rFonts w:ascii="Times New Roman" w:hAnsi="Times New Roman" w:cs="Times New Roman"/>
          <w:color w:val="000000"/>
        </w:rPr>
        <w:t xml:space="preserve">for judgment as a matter of law. See, </w:t>
      </w:r>
      <w:r w:rsidRPr="00532ABA">
        <w:rPr>
          <w:rFonts w:ascii="Times New Roman" w:hAnsi="Times New Roman" w:cs="Times New Roman"/>
          <w:i/>
          <w:iCs/>
          <w:color w:val="000000"/>
        </w:rPr>
        <w:t xml:space="preserve">e.g., Neely </w:t>
      </w:r>
      <w:r w:rsidRPr="00532ABA">
        <w:rPr>
          <w:rFonts w:ascii="Times New Roman" w:hAnsi="Times New Roman" w:cs="Times New Roman"/>
          <w:color w:val="000000"/>
        </w:rPr>
        <w:t xml:space="preserve">v. </w:t>
      </w:r>
      <w:r w:rsidRPr="00532ABA">
        <w:rPr>
          <w:rFonts w:ascii="Times New Roman" w:hAnsi="Times New Roman" w:cs="Times New Roman"/>
          <w:i/>
          <w:iCs/>
          <w:color w:val="000000"/>
        </w:rPr>
        <w:t xml:space="preserve">Martin K. </w:t>
      </w:r>
      <w:proofErr w:type="spellStart"/>
      <w:r w:rsidRPr="00532ABA">
        <w:rPr>
          <w:rFonts w:ascii="Times New Roman" w:hAnsi="Times New Roman" w:cs="Times New Roman"/>
          <w:i/>
          <w:iCs/>
          <w:color w:val="000000"/>
        </w:rPr>
        <w:t>Eby</w:t>
      </w:r>
      <w:proofErr w:type="spellEnd"/>
      <w:r w:rsidRPr="00532ABA">
        <w:rPr>
          <w:rFonts w:ascii="Times New Roman" w:hAnsi="Times New Roman" w:cs="Times New Roman"/>
          <w:i/>
          <w:iCs/>
          <w:color w:val="000000"/>
        </w:rPr>
        <w:t xml:space="preserve"> Constr. Co.</w:t>
      </w:r>
      <w:r w:rsidRPr="00532ABA">
        <w:rPr>
          <w:rFonts w:ascii="Times New Roman" w:hAnsi="Times New Roman" w:cs="Times New Roman"/>
          <w:color w:val="000000"/>
        </w:rPr>
        <w:t>, 386 U. S. 317, 322 (1967).</w:t>
      </w:r>
    </w:p>
    <w:p w14:paraId="732BE547" w14:textId="77777777" w:rsidR="004C3AB9" w:rsidRPr="00532ABA" w:rsidRDefault="009F66FF" w:rsidP="004C3AB9">
      <w:pPr>
        <w:pStyle w:val="CM22"/>
        <w:widowControl w:val="0"/>
        <w:numPr>
          <w:ilvl w:val="0"/>
          <w:numId w:val="1"/>
        </w:numPr>
        <w:spacing w:after="240"/>
        <w:ind w:left="288" w:hanging="576"/>
        <w:jc w:val="both"/>
        <w:rPr>
          <w:rFonts w:ascii="Times New Roman" w:hAnsi="Times New Roman" w:cs="Times New Roman"/>
          <w:color w:val="000000"/>
        </w:rPr>
      </w:pPr>
      <w:r w:rsidRPr="00532ABA">
        <w:rPr>
          <w:rFonts w:ascii="Times New Roman" w:hAnsi="Times New Roman" w:cs="Times New Roman"/>
          <w:color w:val="000000"/>
        </w:rPr>
        <w:t>Nor is Google correct that “the right of trial by jury” in</w:t>
      </w:r>
      <w:r w:rsidRPr="00532ABA">
        <w:rPr>
          <w:rFonts w:ascii="Times New Roman" w:hAnsi="Times New Roman" w:cs="Times New Roman"/>
          <w:color w:val="000000"/>
        </w:rPr>
        <w:softHyphen/>
        <w:t>cludes the right to have a jury resolve a fair use defense. That Clause is concerned with “the particular trial decision”</w:t>
      </w:r>
      <w:r w:rsidR="004C3AB9" w:rsidRPr="00532ABA">
        <w:rPr>
          <w:rFonts w:ascii="Times New Roman" w:hAnsi="Times New Roman" w:cs="Times New Roman"/>
          <w:color w:val="000000"/>
        </w:rPr>
        <w:t xml:space="preserve"> </w:t>
      </w:r>
      <w:r w:rsidRPr="00532ABA">
        <w:rPr>
          <w:rFonts w:ascii="Times New Roman" w:hAnsi="Times New Roman" w:cs="Times New Roman"/>
          <w:color w:val="000000"/>
        </w:rPr>
        <w:t xml:space="preserve">at issue. </w:t>
      </w:r>
      <w:r w:rsidRPr="00532ABA">
        <w:rPr>
          <w:rFonts w:ascii="Times New Roman" w:hAnsi="Times New Roman" w:cs="Times New Roman"/>
          <w:i/>
          <w:iCs/>
          <w:color w:val="000000"/>
        </w:rPr>
        <w:t xml:space="preserve">Markman </w:t>
      </w:r>
      <w:r w:rsidRPr="00532ABA">
        <w:rPr>
          <w:rFonts w:ascii="Times New Roman" w:hAnsi="Times New Roman" w:cs="Times New Roman"/>
          <w:color w:val="000000"/>
        </w:rPr>
        <w:t xml:space="preserve">v. </w:t>
      </w:r>
      <w:r w:rsidRPr="00532ABA">
        <w:rPr>
          <w:rFonts w:ascii="Times New Roman" w:hAnsi="Times New Roman" w:cs="Times New Roman"/>
          <w:i/>
          <w:iCs/>
          <w:color w:val="000000"/>
        </w:rPr>
        <w:t>Westview Instruments, Inc.</w:t>
      </w:r>
      <w:r w:rsidRPr="00532ABA">
        <w:rPr>
          <w:rFonts w:ascii="Times New Roman" w:hAnsi="Times New Roman" w:cs="Times New Roman"/>
          <w:color w:val="000000"/>
        </w:rPr>
        <w:t>, 517 U. S. 370, 376 (1996). Even though it is possible to find pre-Rev</w:t>
      </w:r>
      <w:r w:rsidRPr="00532ABA">
        <w:rPr>
          <w:rFonts w:ascii="Times New Roman" w:hAnsi="Times New Roman" w:cs="Times New Roman"/>
          <w:color w:val="000000"/>
        </w:rPr>
        <w:softHyphen/>
        <w:t>olutionary English cases in which a judge sent related ques</w:t>
      </w:r>
      <w:r w:rsidRPr="00532ABA">
        <w:rPr>
          <w:rFonts w:ascii="Times New Roman" w:hAnsi="Times New Roman" w:cs="Times New Roman"/>
          <w:color w:val="000000"/>
        </w:rPr>
        <w:softHyphen/>
        <w:t xml:space="preserve">tions like fair abridgment to a jury, those questions were significantly different from the “fair use” doctrine as courts apply it today. See, </w:t>
      </w:r>
      <w:r w:rsidRPr="00532ABA">
        <w:rPr>
          <w:rFonts w:ascii="Times New Roman" w:hAnsi="Times New Roman" w:cs="Times New Roman"/>
          <w:i/>
          <w:iCs/>
          <w:color w:val="000000"/>
        </w:rPr>
        <w:t>e.g.</w:t>
      </w:r>
      <w:r w:rsidRPr="00532ABA">
        <w:rPr>
          <w:rFonts w:ascii="Times New Roman" w:hAnsi="Times New Roman" w:cs="Times New Roman"/>
          <w:color w:val="000000"/>
        </w:rPr>
        <w:t xml:space="preserve">, </w:t>
      </w:r>
      <w:proofErr w:type="spellStart"/>
      <w:r w:rsidRPr="00532ABA">
        <w:rPr>
          <w:rFonts w:ascii="Times New Roman" w:hAnsi="Times New Roman" w:cs="Times New Roman"/>
          <w:i/>
          <w:iCs/>
          <w:color w:val="000000"/>
        </w:rPr>
        <w:t>Gyles</w:t>
      </w:r>
      <w:proofErr w:type="spellEnd"/>
      <w:r w:rsidRPr="00532ABA">
        <w:rPr>
          <w:rFonts w:ascii="Times New Roman" w:hAnsi="Times New Roman" w:cs="Times New Roman"/>
          <w:i/>
          <w:iCs/>
          <w:color w:val="000000"/>
        </w:rPr>
        <w:t xml:space="preserve"> </w:t>
      </w:r>
      <w:r w:rsidRPr="00532ABA">
        <w:rPr>
          <w:rFonts w:ascii="Times New Roman" w:hAnsi="Times New Roman" w:cs="Times New Roman"/>
          <w:color w:val="000000"/>
        </w:rPr>
        <w:t xml:space="preserve">v. </w:t>
      </w:r>
      <w:r w:rsidRPr="00532ABA">
        <w:rPr>
          <w:rFonts w:ascii="Times New Roman" w:hAnsi="Times New Roman" w:cs="Times New Roman"/>
          <w:i/>
          <w:iCs/>
          <w:color w:val="000000"/>
        </w:rPr>
        <w:t>Wilcox</w:t>
      </w:r>
      <w:r w:rsidRPr="00532ABA">
        <w:rPr>
          <w:rFonts w:ascii="Times New Roman" w:hAnsi="Times New Roman" w:cs="Times New Roman"/>
          <w:color w:val="000000"/>
        </w:rPr>
        <w:t xml:space="preserve">, 2 </w:t>
      </w:r>
      <w:proofErr w:type="spellStart"/>
      <w:r w:rsidRPr="00532ABA">
        <w:rPr>
          <w:rFonts w:ascii="Times New Roman" w:hAnsi="Times New Roman" w:cs="Times New Roman"/>
          <w:color w:val="000000"/>
        </w:rPr>
        <w:t>Atk</w:t>
      </w:r>
      <w:proofErr w:type="spellEnd"/>
      <w:r w:rsidRPr="00532ABA">
        <w:rPr>
          <w:rFonts w:ascii="Times New Roman" w:hAnsi="Times New Roman" w:cs="Times New Roman"/>
          <w:color w:val="000000"/>
        </w:rPr>
        <w:t>. 141, 142– 144, 26 Eng. Rep. 489, 490–491 (Ch. 1740) (asking the</w:t>
      </w:r>
      <w:r w:rsidR="004C3AB9" w:rsidRPr="00532ABA">
        <w:rPr>
          <w:rFonts w:ascii="Times New Roman" w:hAnsi="Times New Roman" w:cs="Times New Roman"/>
          <w:color w:val="000000"/>
        </w:rPr>
        <w:t xml:space="preserve"> </w:t>
      </w:r>
      <w:r w:rsidRPr="00532ABA">
        <w:rPr>
          <w:rFonts w:ascii="Times New Roman" w:hAnsi="Times New Roman" w:cs="Times New Roman"/>
          <w:color w:val="000000"/>
        </w:rPr>
        <w:t xml:space="preserve">Court to resolve the narrow question whether a shortened work could be considered a new work); </w:t>
      </w:r>
      <w:r w:rsidRPr="00532ABA">
        <w:rPr>
          <w:rFonts w:ascii="Times New Roman" w:hAnsi="Times New Roman" w:cs="Times New Roman"/>
          <w:i/>
          <w:iCs/>
          <w:color w:val="000000"/>
        </w:rPr>
        <w:t xml:space="preserve">Sayre </w:t>
      </w:r>
      <w:r w:rsidRPr="00532ABA">
        <w:rPr>
          <w:rFonts w:ascii="Times New Roman" w:hAnsi="Times New Roman" w:cs="Times New Roman"/>
          <w:color w:val="000000"/>
        </w:rPr>
        <w:t xml:space="preserve">v. </w:t>
      </w:r>
      <w:r w:rsidRPr="00532ABA">
        <w:rPr>
          <w:rFonts w:ascii="Times New Roman" w:hAnsi="Times New Roman" w:cs="Times New Roman"/>
          <w:i/>
          <w:iCs/>
          <w:color w:val="000000"/>
        </w:rPr>
        <w:t>Moore</w:t>
      </w:r>
      <w:r w:rsidRPr="00532ABA">
        <w:rPr>
          <w:rFonts w:ascii="Times New Roman" w:hAnsi="Times New Roman" w:cs="Times New Roman"/>
          <w:color w:val="000000"/>
        </w:rPr>
        <w:t>, 1 East 361, n., 102 Eng. Rep. 138, 139, n. (K. B. 1785) (dis</w:t>
      </w:r>
      <w:r w:rsidRPr="00532ABA">
        <w:rPr>
          <w:rFonts w:ascii="Times New Roman" w:hAnsi="Times New Roman" w:cs="Times New Roman"/>
          <w:color w:val="000000"/>
        </w:rPr>
        <w:softHyphen/>
        <w:t>cussing the jury’s role in resolving whether copying consti</w:t>
      </w:r>
      <w:r w:rsidRPr="00532ABA">
        <w:rPr>
          <w:rFonts w:ascii="Times New Roman" w:hAnsi="Times New Roman" w:cs="Times New Roman"/>
          <w:color w:val="000000"/>
        </w:rPr>
        <w:softHyphen/>
        <w:t>tuted infringement). As far as contemporary fair use is con</w:t>
      </w:r>
      <w:r w:rsidRPr="00532ABA">
        <w:rPr>
          <w:rFonts w:ascii="Times New Roman" w:hAnsi="Times New Roman" w:cs="Times New Roman"/>
          <w:color w:val="000000"/>
        </w:rPr>
        <w:softHyphen/>
        <w:t>cerned, we have described the doctrine as an “equitable,” not a “legal,” doctrine. We have found no case suggesting</w:t>
      </w:r>
      <w:r w:rsidR="004C3AB9" w:rsidRPr="00532ABA">
        <w:rPr>
          <w:rFonts w:ascii="Times New Roman" w:hAnsi="Times New Roman" w:cs="Times New Roman"/>
          <w:color w:val="000000"/>
        </w:rPr>
        <w:t xml:space="preserve"> </w:t>
      </w:r>
      <w:r w:rsidRPr="00532ABA">
        <w:rPr>
          <w:rFonts w:ascii="Times New Roman" w:hAnsi="Times New Roman" w:cs="Times New Roman"/>
          <w:color w:val="000000"/>
        </w:rPr>
        <w:t xml:space="preserve">that application of </w:t>
      </w:r>
      <w:r w:rsidRPr="00532ABA">
        <w:rPr>
          <w:rFonts w:ascii="Times New Roman" w:hAnsi="Times New Roman" w:cs="Times New Roman"/>
          <w:i/>
          <w:iCs/>
          <w:color w:val="000000"/>
        </w:rPr>
        <w:t xml:space="preserve">U. S. Bank </w:t>
      </w:r>
      <w:r w:rsidRPr="00532ABA">
        <w:rPr>
          <w:rFonts w:ascii="Times New Roman" w:hAnsi="Times New Roman" w:cs="Times New Roman"/>
          <w:color w:val="000000"/>
        </w:rPr>
        <w:t>here would fail “to preserve the substance of the common-law [jury trial] right as it ex</w:t>
      </w:r>
      <w:r w:rsidRPr="00532ABA">
        <w:rPr>
          <w:rFonts w:ascii="Times New Roman" w:hAnsi="Times New Roman" w:cs="Times New Roman"/>
          <w:color w:val="000000"/>
        </w:rPr>
        <w:softHyphen/>
        <w:t xml:space="preserve">isted in 1791.” </w:t>
      </w:r>
      <w:r w:rsidRPr="00532ABA">
        <w:rPr>
          <w:rFonts w:ascii="Times New Roman" w:hAnsi="Times New Roman" w:cs="Times New Roman"/>
          <w:i/>
          <w:iCs/>
          <w:color w:val="000000"/>
        </w:rPr>
        <w:t>Markman</w:t>
      </w:r>
      <w:r w:rsidRPr="00532ABA">
        <w:rPr>
          <w:rFonts w:ascii="Times New Roman" w:hAnsi="Times New Roman" w:cs="Times New Roman"/>
          <w:color w:val="000000"/>
        </w:rPr>
        <w:t xml:space="preserve">, 517 U. S., at 376. </w:t>
      </w:r>
    </w:p>
    <w:p w14:paraId="22FF295B" w14:textId="77777777" w:rsidR="004C3AB9" w:rsidRPr="00532ABA" w:rsidRDefault="009F66FF" w:rsidP="00B06C4C">
      <w:pPr>
        <w:pStyle w:val="CM22"/>
        <w:widowControl w:val="0"/>
        <w:numPr>
          <w:ilvl w:val="0"/>
          <w:numId w:val="1"/>
        </w:numPr>
        <w:spacing w:after="240"/>
        <w:ind w:left="4032" w:hanging="4320"/>
        <w:jc w:val="both"/>
        <w:rPr>
          <w:rFonts w:ascii="Times New Roman" w:hAnsi="Times New Roman" w:cs="Times New Roman"/>
          <w:color w:val="000000"/>
        </w:rPr>
      </w:pPr>
      <w:r w:rsidRPr="00532ABA">
        <w:rPr>
          <w:rFonts w:ascii="Times New Roman" w:hAnsi="Times New Roman" w:cs="Times New Roman"/>
          <w:color w:val="000000"/>
        </w:rPr>
        <w:t xml:space="preserve">VI </w:t>
      </w:r>
    </w:p>
    <w:p w14:paraId="64BA8552" w14:textId="77777777" w:rsidR="004C3AB9" w:rsidRPr="00532ABA" w:rsidRDefault="009F66FF" w:rsidP="004C3AB9">
      <w:pPr>
        <w:pStyle w:val="CM22"/>
        <w:widowControl w:val="0"/>
        <w:numPr>
          <w:ilvl w:val="0"/>
          <w:numId w:val="1"/>
        </w:numPr>
        <w:spacing w:after="240"/>
        <w:ind w:left="288" w:hanging="576"/>
        <w:jc w:val="both"/>
        <w:rPr>
          <w:rFonts w:ascii="Times New Roman" w:hAnsi="Times New Roman" w:cs="Times New Roman"/>
          <w:color w:val="000000"/>
        </w:rPr>
      </w:pPr>
      <w:r w:rsidRPr="00532ABA">
        <w:rPr>
          <w:rFonts w:ascii="Times New Roman" w:hAnsi="Times New Roman" w:cs="Times New Roman"/>
          <w:color w:val="000000"/>
        </w:rPr>
        <w:t>We turn now to the basic legal question before us: Was Google’s copying of the Sun Java API, specifically its use of</w:t>
      </w:r>
      <w:r w:rsidR="004C3AB9" w:rsidRPr="00532ABA">
        <w:rPr>
          <w:rFonts w:ascii="Times New Roman" w:hAnsi="Times New Roman" w:cs="Times New Roman"/>
          <w:color w:val="000000"/>
        </w:rPr>
        <w:t xml:space="preserve"> </w:t>
      </w:r>
      <w:r w:rsidRPr="00532ABA">
        <w:rPr>
          <w:rFonts w:ascii="Times New Roman" w:hAnsi="Times New Roman" w:cs="Times New Roman"/>
          <w:color w:val="000000"/>
        </w:rPr>
        <w:t>the declaring code and organizational structure for 37 pack</w:t>
      </w:r>
      <w:r w:rsidRPr="00532ABA">
        <w:rPr>
          <w:rFonts w:ascii="Times New Roman" w:hAnsi="Times New Roman" w:cs="Times New Roman"/>
          <w:color w:val="000000"/>
        </w:rPr>
        <w:softHyphen/>
        <w:t>ages of that API, a “fair use.” In answering this question, we shall consider the four factors set forth in the fair use statute as we find them applicable to the kind of computer programs before us. We have reproduced those four statu</w:t>
      </w:r>
      <w:r w:rsidRPr="00532ABA">
        <w:rPr>
          <w:rFonts w:ascii="Times New Roman" w:hAnsi="Times New Roman" w:cs="Times New Roman"/>
          <w:color w:val="000000"/>
        </w:rPr>
        <w:softHyphen/>
        <w:t xml:space="preserve">tory factors </w:t>
      </w:r>
      <w:r w:rsidRPr="00532ABA">
        <w:rPr>
          <w:rFonts w:ascii="Times New Roman" w:hAnsi="Times New Roman" w:cs="Times New Roman"/>
          <w:i/>
          <w:iCs/>
          <w:color w:val="000000"/>
        </w:rPr>
        <w:t>supra</w:t>
      </w:r>
      <w:r w:rsidRPr="00532ABA">
        <w:rPr>
          <w:rFonts w:ascii="Times New Roman" w:hAnsi="Times New Roman" w:cs="Times New Roman"/>
          <w:color w:val="000000"/>
        </w:rPr>
        <w:t xml:space="preserve">, at 13–14. For expository purposes, we begin with </w:t>
      </w:r>
      <w:r w:rsidRPr="00532ABA">
        <w:rPr>
          <w:rFonts w:ascii="Times New Roman" w:hAnsi="Times New Roman" w:cs="Times New Roman"/>
          <w:color w:val="000000"/>
        </w:rPr>
        <w:lastRenderedPageBreak/>
        <w:t xml:space="preserve">the second. </w:t>
      </w:r>
    </w:p>
    <w:p w14:paraId="395A79C4" w14:textId="77777777" w:rsidR="004C3AB9" w:rsidRPr="00532ABA" w:rsidRDefault="009F66FF" w:rsidP="007A7449">
      <w:pPr>
        <w:pStyle w:val="CM22"/>
        <w:widowControl w:val="0"/>
        <w:numPr>
          <w:ilvl w:val="0"/>
          <w:numId w:val="1"/>
        </w:numPr>
        <w:spacing w:after="240"/>
        <w:ind w:left="2592" w:hanging="2880"/>
        <w:jc w:val="both"/>
        <w:rPr>
          <w:rFonts w:ascii="Times New Roman" w:hAnsi="Times New Roman" w:cs="Times New Roman"/>
          <w:color w:val="000000"/>
        </w:rPr>
      </w:pPr>
      <w:r w:rsidRPr="00532ABA">
        <w:rPr>
          <w:rFonts w:ascii="Times New Roman" w:hAnsi="Times New Roman" w:cs="Times New Roman"/>
        </w:rPr>
        <w:t xml:space="preserve">A. “The Nature of the Copyrighted Work” </w:t>
      </w:r>
    </w:p>
    <w:p w14:paraId="39C8A5B2" w14:textId="77777777" w:rsidR="004C3AB9" w:rsidRPr="00532ABA" w:rsidRDefault="009F66FF" w:rsidP="004C3AB9">
      <w:pPr>
        <w:pStyle w:val="CM22"/>
        <w:widowControl w:val="0"/>
        <w:numPr>
          <w:ilvl w:val="0"/>
          <w:numId w:val="1"/>
        </w:numPr>
        <w:spacing w:after="240"/>
        <w:ind w:left="288" w:hanging="576"/>
        <w:jc w:val="both"/>
        <w:rPr>
          <w:rFonts w:ascii="Times New Roman" w:hAnsi="Times New Roman" w:cs="Times New Roman"/>
          <w:color w:val="000000"/>
        </w:rPr>
      </w:pPr>
      <w:r w:rsidRPr="00532ABA">
        <w:rPr>
          <w:rFonts w:ascii="Times New Roman" w:hAnsi="Times New Roman" w:cs="Times New Roman"/>
        </w:rPr>
        <w:t>The Sun Java API is a “user interface.” It provides a way</w:t>
      </w:r>
      <w:r w:rsidR="004C3AB9" w:rsidRPr="00532ABA">
        <w:rPr>
          <w:rFonts w:ascii="Times New Roman" w:hAnsi="Times New Roman" w:cs="Times New Roman"/>
        </w:rPr>
        <w:t xml:space="preserve"> </w:t>
      </w:r>
      <w:r w:rsidRPr="00532ABA">
        <w:rPr>
          <w:rFonts w:ascii="Times New Roman" w:hAnsi="Times New Roman" w:cs="Times New Roman"/>
        </w:rPr>
        <w:t>through which users (here the programmers) can “manipu</w:t>
      </w:r>
      <w:r w:rsidRPr="00532ABA">
        <w:rPr>
          <w:rFonts w:ascii="Times New Roman" w:hAnsi="Times New Roman" w:cs="Times New Roman"/>
        </w:rPr>
        <w:softHyphen/>
      </w:r>
      <w:r w:rsidRPr="00532ABA">
        <w:rPr>
          <w:rFonts w:ascii="Times New Roman" w:hAnsi="Times New Roman" w:cs="Times New Roman"/>
          <w:color w:val="000000"/>
        </w:rPr>
        <w:t>late and control” task-performing computer programs “via</w:t>
      </w:r>
      <w:r w:rsidR="004C3AB9" w:rsidRPr="00532ABA">
        <w:rPr>
          <w:rFonts w:ascii="Times New Roman" w:hAnsi="Times New Roman" w:cs="Times New Roman"/>
          <w:color w:val="000000"/>
        </w:rPr>
        <w:t xml:space="preserve"> </w:t>
      </w:r>
      <w:r w:rsidRPr="00532ABA">
        <w:rPr>
          <w:rFonts w:ascii="Times New Roman" w:hAnsi="Times New Roman" w:cs="Times New Roman"/>
          <w:color w:val="000000"/>
        </w:rPr>
        <w:t xml:space="preserve">a series of menu commands.” </w:t>
      </w:r>
      <w:r w:rsidRPr="00532ABA">
        <w:rPr>
          <w:rFonts w:ascii="Times New Roman" w:hAnsi="Times New Roman" w:cs="Times New Roman"/>
          <w:i/>
          <w:iCs/>
          <w:color w:val="000000"/>
        </w:rPr>
        <w:t>Lotus Development Corp.</w:t>
      </w:r>
      <w:r w:rsidRPr="00532ABA">
        <w:rPr>
          <w:rFonts w:ascii="Times New Roman" w:hAnsi="Times New Roman" w:cs="Times New Roman"/>
          <w:color w:val="000000"/>
        </w:rPr>
        <w:t>, 49 F. 3d, at 809. The API reflects Sun’s division of possible</w:t>
      </w:r>
      <w:r w:rsidR="004C3AB9" w:rsidRPr="00532ABA">
        <w:rPr>
          <w:rFonts w:ascii="Times New Roman" w:hAnsi="Times New Roman" w:cs="Times New Roman"/>
          <w:color w:val="000000"/>
        </w:rPr>
        <w:t xml:space="preserve"> </w:t>
      </w:r>
      <w:r w:rsidRPr="00532ABA">
        <w:rPr>
          <w:rFonts w:ascii="Times New Roman" w:hAnsi="Times New Roman" w:cs="Times New Roman"/>
          <w:color w:val="000000"/>
        </w:rPr>
        <w:t>tasks that a computer might perform into a set of actual</w:t>
      </w:r>
      <w:r w:rsidR="004C3AB9" w:rsidRPr="00532ABA">
        <w:rPr>
          <w:rFonts w:ascii="Times New Roman" w:hAnsi="Times New Roman" w:cs="Times New Roman"/>
          <w:color w:val="000000"/>
        </w:rPr>
        <w:t xml:space="preserve"> </w:t>
      </w:r>
      <w:r w:rsidRPr="00532ABA">
        <w:rPr>
          <w:rFonts w:ascii="Times New Roman" w:hAnsi="Times New Roman" w:cs="Times New Roman"/>
          <w:color w:val="000000"/>
        </w:rPr>
        <w:t>tasks that certain kinds of computers actually will perform. Sun decided, for example, that its API would call up a task that compares one integer with another to see which is the larger. Sun’s API (to our knowledge) will not call up the task of determining which great Arabic scholar decided to use Arabic numerals (rather than Roman numerals) to per</w:t>
      </w:r>
      <w:r w:rsidRPr="00532ABA">
        <w:rPr>
          <w:rFonts w:ascii="Times New Roman" w:hAnsi="Times New Roman" w:cs="Times New Roman"/>
          <w:color w:val="000000"/>
        </w:rPr>
        <w:softHyphen/>
        <w:t>form that “larger integer” task. No one claims that the de</w:t>
      </w:r>
      <w:r w:rsidRPr="00532ABA">
        <w:rPr>
          <w:rFonts w:ascii="Times New Roman" w:hAnsi="Times New Roman" w:cs="Times New Roman"/>
          <w:color w:val="000000"/>
        </w:rPr>
        <w:softHyphen/>
        <w:t>cisions about what counts as a task are themselves copy</w:t>
      </w:r>
      <w:r w:rsidRPr="00532ABA">
        <w:rPr>
          <w:rFonts w:ascii="Times New Roman" w:hAnsi="Times New Roman" w:cs="Times New Roman"/>
          <w:color w:val="000000"/>
        </w:rPr>
        <w:softHyphen/>
        <w:t>rightable—although one might argue about decisions as to</w:t>
      </w:r>
      <w:r w:rsidR="004C3AB9" w:rsidRPr="00532ABA">
        <w:rPr>
          <w:rFonts w:ascii="Times New Roman" w:hAnsi="Times New Roman" w:cs="Times New Roman"/>
          <w:color w:val="000000"/>
        </w:rPr>
        <w:t xml:space="preserve"> </w:t>
      </w:r>
      <w:r w:rsidRPr="00532ABA">
        <w:rPr>
          <w:rFonts w:ascii="Times New Roman" w:hAnsi="Times New Roman" w:cs="Times New Roman"/>
          <w:color w:val="000000"/>
        </w:rPr>
        <w:t>how to label and organize such tasks (</w:t>
      </w:r>
      <w:r w:rsidRPr="00532ABA">
        <w:rPr>
          <w:rFonts w:ascii="Times New Roman" w:hAnsi="Times New Roman" w:cs="Times New Roman"/>
          <w:i/>
          <w:iCs/>
          <w:color w:val="000000"/>
        </w:rPr>
        <w:t>e.g.</w:t>
      </w:r>
      <w:r w:rsidRPr="00532ABA">
        <w:rPr>
          <w:rFonts w:ascii="Times New Roman" w:hAnsi="Times New Roman" w:cs="Times New Roman"/>
          <w:color w:val="000000"/>
        </w:rPr>
        <w:t xml:space="preserve">, the decision to name a certain task “max” or to place it in a class called “Math.” Cf. </w:t>
      </w:r>
      <w:r w:rsidRPr="00532ABA">
        <w:rPr>
          <w:rFonts w:ascii="Times New Roman" w:hAnsi="Times New Roman" w:cs="Times New Roman"/>
          <w:i/>
          <w:iCs/>
          <w:color w:val="000000"/>
        </w:rPr>
        <w:t xml:space="preserve">Baker </w:t>
      </w:r>
      <w:r w:rsidRPr="00532ABA">
        <w:rPr>
          <w:rFonts w:ascii="Times New Roman" w:hAnsi="Times New Roman" w:cs="Times New Roman"/>
          <w:color w:val="000000"/>
        </w:rPr>
        <w:t xml:space="preserve">v. </w:t>
      </w:r>
      <w:r w:rsidRPr="00532ABA">
        <w:rPr>
          <w:rFonts w:ascii="Times New Roman" w:hAnsi="Times New Roman" w:cs="Times New Roman"/>
          <w:i/>
          <w:iCs/>
          <w:color w:val="000000"/>
        </w:rPr>
        <w:t>Selden</w:t>
      </w:r>
      <w:r w:rsidRPr="00532ABA">
        <w:rPr>
          <w:rFonts w:ascii="Times New Roman" w:hAnsi="Times New Roman" w:cs="Times New Roman"/>
          <w:color w:val="000000"/>
        </w:rPr>
        <w:t>, 101 U. S. 99 (1880)).</w:t>
      </w:r>
    </w:p>
    <w:p w14:paraId="520761FB" w14:textId="77777777" w:rsidR="004C3AB9" w:rsidRPr="00532ABA" w:rsidRDefault="009F66FF" w:rsidP="004C3AB9">
      <w:pPr>
        <w:pStyle w:val="CM22"/>
        <w:widowControl w:val="0"/>
        <w:numPr>
          <w:ilvl w:val="0"/>
          <w:numId w:val="1"/>
        </w:numPr>
        <w:spacing w:after="240"/>
        <w:ind w:left="288" w:hanging="576"/>
        <w:jc w:val="both"/>
        <w:rPr>
          <w:rFonts w:ascii="Times New Roman" w:hAnsi="Times New Roman" w:cs="Times New Roman"/>
          <w:color w:val="000000"/>
        </w:rPr>
      </w:pPr>
      <w:r w:rsidRPr="00532ABA">
        <w:rPr>
          <w:rFonts w:ascii="Times New Roman" w:hAnsi="Times New Roman" w:cs="Times New Roman"/>
          <w:color w:val="000000"/>
        </w:rPr>
        <w:t xml:space="preserve">As discussed above, </w:t>
      </w:r>
      <w:r w:rsidRPr="00532ABA">
        <w:rPr>
          <w:rFonts w:ascii="Times New Roman" w:hAnsi="Times New Roman" w:cs="Times New Roman"/>
          <w:i/>
          <w:iCs/>
          <w:color w:val="000000"/>
        </w:rPr>
        <w:t xml:space="preserve">supra, </w:t>
      </w:r>
      <w:r w:rsidRPr="00532ABA">
        <w:rPr>
          <w:rFonts w:ascii="Times New Roman" w:hAnsi="Times New Roman" w:cs="Times New Roman"/>
          <w:color w:val="000000"/>
        </w:rPr>
        <w:t xml:space="preserve">at 3–5, and in Appendix B, </w:t>
      </w:r>
      <w:r w:rsidRPr="00532ABA">
        <w:rPr>
          <w:rFonts w:ascii="Times New Roman" w:hAnsi="Times New Roman" w:cs="Times New Roman"/>
          <w:i/>
          <w:iCs/>
          <w:color w:val="000000"/>
        </w:rPr>
        <w:t>in</w:t>
      </w:r>
      <w:r w:rsidRPr="00532ABA">
        <w:rPr>
          <w:rFonts w:ascii="Times New Roman" w:hAnsi="Times New Roman" w:cs="Times New Roman"/>
          <w:i/>
          <w:iCs/>
          <w:color w:val="000000"/>
        </w:rPr>
        <w:softHyphen/>
        <w:t>fra</w:t>
      </w:r>
      <w:r w:rsidRPr="00532ABA">
        <w:rPr>
          <w:rFonts w:ascii="Times New Roman" w:hAnsi="Times New Roman" w:cs="Times New Roman"/>
          <w:color w:val="000000"/>
        </w:rPr>
        <w:t>, we can think of the technology as having three essential parts. First, the API includes “implementing code,” which actually instructs the computer on the steps to follow to</w:t>
      </w:r>
      <w:r w:rsidR="004C3AB9" w:rsidRPr="00532ABA">
        <w:rPr>
          <w:rFonts w:ascii="Times New Roman" w:hAnsi="Times New Roman" w:cs="Times New Roman"/>
          <w:color w:val="000000"/>
        </w:rPr>
        <w:t xml:space="preserve"> </w:t>
      </w:r>
      <w:r w:rsidRPr="00532ABA">
        <w:rPr>
          <w:rFonts w:ascii="Times New Roman" w:hAnsi="Times New Roman" w:cs="Times New Roman"/>
          <w:color w:val="000000"/>
        </w:rPr>
        <w:t>carry out each task. Google wrote its own programs (imple</w:t>
      </w:r>
      <w:r w:rsidRPr="00532ABA">
        <w:rPr>
          <w:rFonts w:ascii="Times New Roman" w:hAnsi="Times New Roman" w:cs="Times New Roman"/>
          <w:color w:val="000000"/>
        </w:rPr>
        <w:softHyphen/>
        <w:t xml:space="preserve">menting programs) that would perform each one of the tasks that its API calls up. </w:t>
      </w:r>
    </w:p>
    <w:p w14:paraId="21FC9710" w14:textId="00169BE2" w:rsidR="004C3AB9" w:rsidRPr="00532ABA" w:rsidRDefault="009F66FF" w:rsidP="004C3AB9">
      <w:pPr>
        <w:pStyle w:val="CM22"/>
        <w:widowControl w:val="0"/>
        <w:numPr>
          <w:ilvl w:val="0"/>
          <w:numId w:val="1"/>
        </w:numPr>
        <w:spacing w:after="240"/>
        <w:ind w:left="288" w:hanging="576"/>
        <w:jc w:val="both"/>
        <w:rPr>
          <w:rFonts w:ascii="Times New Roman" w:hAnsi="Times New Roman" w:cs="Times New Roman"/>
          <w:color w:val="000000"/>
        </w:rPr>
      </w:pPr>
      <w:r w:rsidRPr="00532ABA">
        <w:rPr>
          <w:rFonts w:ascii="Times New Roman" w:hAnsi="Times New Roman" w:cs="Times New Roman"/>
          <w:color w:val="000000"/>
        </w:rPr>
        <w:t>Second, the Sun Java API associates a particular com</w:t>
      </w:r>
      <w:r w:rsidRPr="00532ABA">
        <w:rPr>
          <w:rFonts w:ascii="Times New Roman" w:hAnsi="Times New Roman" w:cs="Times New Roman"/>
          <w:color w:val="000000"/>
        </w:rPr>
        <w:softHyphen/>
        <w:t>mand, called a “method call,” with the calling up of each</w:t>
      </w:r>
      <w:r w:rsidR="003B506B">
        <w:rPr>
          <w:rFonts w:ascii="Times New Roman" w:hAnsi="Times New Roman" w:cs="Times New Roman"/>
          <w:color w:val="000000"/>
        </w:rPr>
        <w:t xml:space="preserve"> </w:t>
      </w:r>
      <w:r w:rsidRPr="00532ABA">
        <w:rPr>
          <w:rFonts w:ascii="Times New Roman" w:hAnsi="Times New Roman" w:cs="Times New Roman"/>
          <w:color w:val="000000"/>
        </w:rPr>
        <w:t xml:space="preserve">task. The symbols </w:t>
      </w:r>
      <w:proofErr w:type="spellStart"/>
      <w:r w:rsidRPr="00532ABA">
        <w:rPr>
          <w:rFonts w:ascii="Times New Roman" w:hAnsi="Times New Roman" w:cs="Times New Roman"/>
          <w:b/>
          <w:bCs/>
          <w:color w:val="000000"/>
        </w:rPr>
        <w:t>java.lang</w:t>
      </w:r>
      <w:proofErr w:type="spellEnd"/>
      <w:r w:rsidRPr="00532ABA">
        <w:rPr>
          <w:rFonts w:ascii="Times New Roman" w:hAnsi="Times New Roman" w:cs="Times New Roman"/>
          <w:b/>
          <w:bCs/>
          <w:color w:val="000000"/>
        </w:rPr>
        <w:t>.</w:t>
      </w:r>
      <w:r w:rsidRPr="00532ABA">
        <w:rPr>
          <w:rFonts w:ascii="Times New Roman" w:hAnsi="Times New Roman" w:cs="Times New Roman"/>
          <w:color w:val="000000"/>
        </w:rPr>
        <w:t>, for example, are part of the command that will call up the program (whether written by Sun or, as here, by Google) that instructs the computer to</w:t>
      </w:r>
      <w:r w:rsidR="004C3AB9" w:rsidRPr="00532ABA">
        <w:rPr>
          <w:rFonts w:ascii="Times New Roman" w:hAnsi="Times New Roman" w:cs="Times New Roman"/>
          <w:color w:val="000000"/>
        </w:rPr>
        <w:t xml:space="preserve"> </w:t>
      </w:r>
      <w:r w:rsidRPr="00532ABA">
        <w:rPr>
          <w:rFonts w:ascii="Times New Roman" w:hAnsi="Times New Roman" w:cs="Times New Roman"/>
          <w:color w:val="000000"/>
        </w:rPr>
        <w:t xml:space="preserve">carry out the “larger number” operation. Oracle does not here argue that the use of these commands by programmers itself violates its copyrights. </w:t>
      </w:r>
    </w:p>
    <w:p w14:paraId="7FDBAEA4" w14:textId="0EE52C81" w:rsidR="004C3AB9" w:rsidRPr="00532ABA" w:rsidRDefault="009F66FF" w:rsidP="004C3AB9">
      <w:pPr>
        <w:pStyle w:val="CM22"/>
        <w:widowControl w:val="0"/>
        <w:numPr>
          <w:ilvl w:val="0"/>
          <w:numId w:val="1"/>
        </w:numPr>
        <w:spacing w:after="240"/>
        <w:ind w:left="288" w:hanging="576"/>
        <w:jc w:val="both"/>
        <w:rPr>
          <w:rFonts w:ascii="Times New Roman" w:hAnsi="Times New Roman" w:cs="Times New Roman"/>
          <w:color w:val="000000"/>
        </w:rPr>
      </w:pPr>
      <w:r w:rsidRPr="00532ABA">
        <w:rPr>
          <w:rFonts w:ascii="Times New Roman" w:hAnsi="Times New Roman" w:cs="Times New Roman"/>
          <w:color w:val="000000"/>
        </w:rPr>
        <w:t>Third, the Sun Java API contains computer code that will</w:t>
      </w:r>
      <w:r w:rsidR="004C3AB9" w:rsidRPr="00532ABA">
        <w:rPr>
          <w:rFonts w:ascii="Times New Roman" w:hAnsi="Times New Roman" w:cs="Times New Roman"/>
          <w:color w:val="000000"/>
        </w:rPr>
        <w:t xml:space="preserve"> </w:t>
      </w:r>
      <w:r w:rsidRPr="00532ABA">
        <w:rPr>
          <w:rFonts w:ascii="Times New Roman" w:hAnsi="Times New Roman" w:cs="Times New Roman"/>
          <w:color w:val="000000"/>
        </w:rPr>
        <w:t>associate the writing of a method call with particular “places” in the computer that contain the needed imple</w:t>
      </w:r>
      <w:r w:rsidRPr="00532ABA">
        <w:rPr>
          <w:rFonts w:ascii="Times New Roman" w:hAnsi="Times New Roman" w:cs="Times New Roman"/>
          <w:color w:val="000000"/>
        </w:rPr>
        <w:softHyphen/>
        <w:t>menting code. This is the declaring code. The declaring</w:t>
      </w:r>
      <w:r w:rsidR="004C3AB9" w:rsidRPr="00532ABA">
        <w:rPr>
          <w:rFonts w:ascii="Times New Roman" w:hAnsi="Times New Roman" w:cs="Times New Roman"/>
          <w:color w:val="000000"/>
        </w:rPr>
        <w:t xml:space="preserve"> </w:t>
      </w:r>
      <w:r w:rsidRPr="00532ABA">
        <w:rPr>
          <w:rFonts w:ascii="Times New Roman" w:hAnsi="Times New Roman" w:cs="Times New Roman"/>
          <w:color w:val="000000"/>
        </w:rPr>
        <w:t>code both labels the particular tasks in the API and organ</w:t>
      </w:r>
      <w:r w:rsidRPr="00532ABA">
        <w:rPr>
          <w:rFonts w:ascii="Times New Roman" w:hAnsi="Times New Roman" w:cs="Times New Roman"/>
          <w:color w:val="000000"/>
        </w:rPr>
        <w:softHyphen/>
        <w:t>izes those tasks, or “methods,” into “packages” and “clas</w:t>
      </w:r>
      <w:r w:rsidRPr="00532ABA">
        <w:rPr>
          <w:rFonts w:ascii="Times New Roman" w:hAnsi="Times New Roman" w:cs="Times New Roman"/>
          <w:color w:val="000000"/>
        </w:rPr>
        <w:softHyphen/>
        <w:t xml:space="preserve">ses.” We have referred to this organization, by way of rough analogy, as file cabinets, drawers, and files. Oracle does claim that Google’s use of the Sun Java API’s declaring code violates its copyrights. </w:t>
      </w:r>
    </w:p>
    <w:p w14:paraId="2C3F2125" w14:textId="539ED1D8" w:rsidR="004C3AB9" w:rsidRPr="00532ABA" w:rsidRDefault="009F66FF" w:rsidP="004C3AB9">
      <w:pPr>
        <w:pStyle w:val="CM22"/>
        <w:widowControl w:val="0"/>
        <w:numPr>
          <w:ilvl w:val="0"/>
          <w:numId w:val="1"/>
        </w:numPr>
        <w:spacing w:after="240"/>
        <w:ind w:left="288" w:hanging="576"/>
        <w:jc w:val="both"/>
        <w:rPr>
          <w:rFonts w:ascii="Times New Roman" w:hAnsi="Times New Roman" w:cs="Times New Roman"/>
          <w:color w:val="000000"/>
        </w:rPr>
      </w:pPr>
      <w:r w:rsidRPr="00532ABA">
        <w:rPr>
          <w:rFonts w:ascii="Times New Roman" w:hAnsi="Times New Roman" w:cs="Times New Roman"/>
          <w:color w:val="000000"/>
        </w:rPr>
        <w:t>The declaring code at issue here resembles other copy</w:t>
      </w:r>
      <w:r w:rsidRPr="00532ABA">
        <w:rPr>
          <w:rFonts w:ascii="Times New Roman" w:hAnsi="Times New Roman" w:cs="Times New Roman"/>
          <w:color w:val="000000"/>
        </w:rPr>
        <w:softHyphen/>
        <w:t>righted works in that it is part of a computer program. Con</w:t>
      </w:r>
      <w:r w:rsidRPr="00532ABA">
        <w:rPr>
          <w:rFonts w:ascii="Times New Roman" w:hAnsi="Times New Roman" w:cs="Times New Roman"/>
          <w:color w:val="000000"/>
        </w:rPr>
        <w:softHyphen/>
        <w:t>gress has specified that computer programs are subjects of copyright. It differs, however, from many other kinds of copyrightable computer code. It is inextricably bound to</w:t>
      </w:r>
      <w:r w:rsidRPr="00532ABA">
        <w:rPr>
          <w:rFonts w:ascii="Times New Roman" w:hAnsi="Times New Roman" w:cs="Times New Roman"/>
          <w:color w:val="000000"/>
        </w:rPr>
        <w:softHyphen/>
        <w:t>gether with a general system, the division of computing tasks, that no one claims is a proper subject of copyright. It is inextricably bound up with the idea of organizing tasks</w:t>
      </w:r>
      <w:r w:rsidR="004C3AB9" w:rsidRPr="00532ABA">
        <w:rPr>
          <w:rFonts w:ascii="Times New Roman" w:hAnsi="Times New Roman" w:cs="Times New Roman"/>
          <w:color w:val="000000"/>
        </w:rPr>
        <w:t xml:space="preserve"> </w:t>
      </w:r>
      <w:r w:rsidRPr="00532ABA">
        <w:rPr>
          <w:rFonts w:ascii="Times New Roman" w:hAnsi="Times New Roman" w:cs="Times New Roman"/>
          <w:color w:val="000000"/>
        </w:rPr>
        <w:t>into what we have called cabinets, drawers, and files, an idea that is also not copyrightable. It is inextricably bound</w:t>
      </w:r>
      <w:r w:rsidR="004C3AB9" w:rsidRPr="00532ABA">
        <w:rPr>
          <w:rFonts w:ascii="Times New Roman" w:hAnsi="Times New Roman" w:cs="Times New Roman"/>
          <w:color w:val="000000"/>
        </w:rPr>
        <w:t xml:space="preserve"> </w:t>
      </w:r>
      <w:r w:rsidRPr="00532ABA">
        <w:rPr>
          <w:rFonts w:ascii="Times New Roman" w:hAnsi="Times New Roman" w:cs="Times New Roman"/>
          <w:color w:val="000000"/>
        </w:rPr>
        <w:t>up with the use of specific commands known to program</w:t>
      </w:r>
      <w:r w:rsidRPr="00532ABA">
        <w:rPr>
          <w:rFonts w:ascii="Times New Roman" w:hAnsi="Times New Roman" w:cs="Times New Roman"/>
          <w:color w:val="000000"/>
        </w:rPr>
        <w:softHyphen/>
        <w:t xml:space="preserve">mers, known here as method calls (such as </w:t>
      </w:r>
      <w:proofErr w:type="spellStart"/>
      <w:r w:rsidRPr="00532ABA">
        <w:rPr>
          <w:rFonts w:ascii="Times New Roman" w:hAnsi="Times New Roman" w:cs="Times New Roman"/>
          <w:b/>
          <w:bCs/>
          <w:color w:val="000000"/>
        </w:rPr>
        <w:t>java.lang.Math.max</w:t>
      </w:r>
      <w:proofErr w:type="spellEnd"/>
      <w:r w:rsidRPr="00532ABA">
        <w:rPr>
          <w:rFonts w:ascii="Times New Roman" w:hAnsi="Times New Roman" w:cs="Times New Roman"/>
          <w:color w:val="000000"/>
        </w:rPr>
        <w:t>, etc.), that Oracle does not here con</w:t>
      </w:r>
      <w:r w:rsidRPr="00532ABA">
        <w:rPr>
          <w:rFonts w:ascii="Times New Roman" w:hAnsi="Times New Roman" w:cs="Times New Roman"/>
          <w:color w:val="000000"/>
        </w:rPr>
        <w:softHyphen/>
        <w:t xml:space="preserve">test. And it is inextricably bound up with implementing code, which is copyrightable but was not copied. </w:t>
      </w:r>
    </w:p>
    <w:p w14:paraId="2E47AEE5" w14:textId="77777777" w:rsidR="004C3AB9" w:rsidRPr="00532ABA" w:rsidRDefault="009F66FF" w:rsidP="004C3AB9">
      <w:pPr>
        <w:pStyle w:val="CM22"/>
        <w:widowControl w:val="0"/>
        <w:numPr>
          <w:ilvl w:val="0"/>
          <w:numId w:val="1"/>
        </w:numPr>
        <w:spacing w:after="240"/>
        <w:ind w:left="288" w:hanging="576"/>
        <w:jc w:val="both"/>
        <w:rPr>
          <w:rFonts w:ascii="Times New Roman" w:hAnsi="Times New Roman" w:cs="Times New Roman"/>
          <w:color w:val="000000"/>
        </w:rPr>
      </w:pPr>
      <w:r w:rsidRPr="00532ABA">
        <w:rPr>
          <w:rFonts w:ascii="Times New Roman" w:hAnsi="Times New Roman" w:cs="Times New Roman"/>
          <w:color w:val="000000"/>
        </w:rPr>
        <w:t>Moreover, the copied declaring code and the uncopied im</w:t>
      </w:r>
      <w:r w:rsidRPr="00532ABA">
        <w:rPr>
          <w:rFonts w:ascii="Times New Roman" w:hAnsi="Times New Roman" w:cs="Times New Roman"/>
          <w:color w:val="000000"/>
        </w:rPr>
        <w:softHyphen/>
        <w:t xml:space="preserve">plementing programs call for, and </w:t>
      </w:r>
      <w:r w:rsidRPr="00532ABA">
        <w:rPr>
          <w:rFonts w:ascii="Times New Roman" w:hAnsi="Times New Roman" w:cs="Times New Roman"/>
          <w:color w:val="000000"/>
        </w:rPr>
        <w:lastRenderedPageBreak/>
        <w:t>reflect, different kinds of</w:t>
      </w:r>
      <w:r w:rsidR="004C3AB9" w:rsidRPr="00532ABA">
        <w:rPr>
          <w:rFonts w:ascii="Times New Roman" w:hAnsi="Times New Roman" w:cs="Times New Roman"/>
          <w:color w:val="000000"/>
        </w:rPr>
        <w:t xml:space="preserve"> </w:t>
      </w:r>
      <w:r w:rsidRPr="00532ABA">
        <w:rPr>
          <w:rFonts w:ascii="Times New Roman" w:hAnsi="Times New Roman" w:cs="Times New Roman"/>
          <w:color w:val="000000"/>
        </w:rPr>
        <w:t>capabilities. A single implementation may walk a computer</w:t>
      </w:r>
      <w:r w:rsidR="004C3AB9" w:rsidRPr="00532ABA">
        <w:rPr>
          <w:rFonts w:ascii="Times New Roman" w:hAnsi="Times New Roman" w:cs="Times New Roman"/>
          <w:color w:val="000000"/>
        </w:rPr>
        <w:t xml:space="preserve"> </w:t>
      </w:r>
      <w:r w:rsidRPr="00532ABA">
        <w:rPr>
          <w:rFonts w:ascii="Times New Roman" w:hAnsi="Times New Roman" w:cs="Times New Roman"/>
          <w:color w:val="000000"/>
        </w:rPr>
        <w:t>through dozens of different steps. To write implementing programs, witnesses told the jury, requires balancing such</w:t>
      </w:r>
      <w:r w:rsidR="004C3AB9" w:rsidRPr="00532ABA">
        <w:rPr>
          <w:rFonts w:ascii="Times New Roman" w:hAnsi="Times New Roman" w:cs="Times New Roman"/>
          <w:color w:val="000000"/>
        </w:rPr>
        <w:t xml:space="preserve"> </w:t>
      </w:r>
      <w:r w:rsidRPr="00532ABA">
        <w:rPr>
          <w:rFonts w:ascii="Times New Roman" w:hAnsi="Times New Roman" w:cs="Times New Roman"/>
          <w:color w:val="000000"/>
        </w:rPr>
        <w:t>considerations as how quickly a computer can execute a</w:t>
      </w:r>
      <w:r w:rsidR="004C3AB9" w:rsidRPr="00532ABA">
        <w:rPr>
          <w:rFonts w:ascii="Times New Roman" w:hAnsi="Times New Roman" w:cs="Times New Roman"/>
          <w:color w:val="000000"/>
        </w:rPr>
        <w:t xml:space="preserve"> </w:t>
      </w:r>
      <w:r w:rsidRPr="00532ABA">
        <w:rPr>
          <w:rFonts w:ascii="Times New Roman" w:hAnsi="Times New Roman" w:cs="Times New Roman"/>
          <w:color w:val="000000"/>
        </w:rPr>
        <w:t>task or the likely size of the computer’s memory. One wit</w:t>
      </w:r>
      <w:r w:rsidRPr="00532ABA">
        <w:rPr>
          <w:rFonts w:ascii="Times New Roman" w:hAnsi="Times New Roman" w:cs="Times New Roman"/>
          <w:color w:val="000000"/>
        </w:rPr>
        <w:softHyphen/>
        <w:t>ness described that creativity as “magic” practiced by an</w:t>
      </w:r>
      <w:r w:rsidR="004C3AB9" w:rsidRPr="00532ABA">
        <w:rPr>
          <w:rFonts w:ascii="Times New Roman" w:hAnsi="Times New Roman" w:cs="Times New Roman"/>
          <w:color w:val="000000"/>
        </w:rPr>
        <w:t xml:space="preserve"> </w:t>
      </w:r>
      <w:r w:rsidRPr="00532ABA">
        <w:rPr>
          <w:rFonts w:ascii="Times New Roman" w:hAnsi="Times New Roman" w:cs="Times New Roman"/>
          <w:color w:val="000000"/>
        </w:rPr>
        <w:t>API developer when he or she worries “about things like</w:t>
      </w:r>
      <w:r w:rsidR="004C3AB9" w:rsidRPr="00532ABA">
        <w:rPr>
          <w:rFonts w:ascii="Times New Roman" w:hAnsi="Times New Roman" w:cs="Times New Roman"/>
          <w:color w:val="000000"/>
        </w:rPr>
        <w:t xml:space="preserve"> </w:t>
      </w:r>
      <w:r w:rsidRPr="00532ABA">
        <w:rPr>
          <w:rFonts w:ascii="Times New Roman" w:hAnsi="Times New Roman" w:cs="Times New Roman"/>
          <w:color w:val="000000"/>
        </w:rPr>
        <w:t xml:space="preserve">power management” for devices that “run on a battery.” App. 143; see also </w:t>
      </w:r>
      <w:r w:rsidRPr="00532ABA">
        <w:rPr>
          <w:rFonts w:ascii="Times New Roman" w:hAnsi="Times New Roman" w:cs="Times New Roman"/>
          <w:i/>
          <w:iCs/>
          <w:color w:val="000000"/>
        </w:rPr>
        <w:t>id</w:t>
      </w:r>
      <w:r w:rsidRPr="00532ABA">
        <w:rPr>
          <w:rFonts w:ascii="Times New Roman" w:hAnsi="Times New Roman" w:cs="Times New Roman"/>
          <w:color w:val="000000"/>
        </w:rPr>
        <w:t>., at 147, 204. This is the very creativ</w:t>
      </w:r>
      <w:r w:rsidRPr="00532ABA">
        <w:rPr>
          <w:rFonts w:ascii="Times New Roman" w:hAnsi="Times New Roman" w:cs="Times New Roman"/>
          <w:color w:val="000000"/>
        </w:rPr>
        <w:softHyphen/>
        <w:t>ity that was needed to develop the Android software for use</w:t>
      </w:r>
      <w:r w:rsidR="004C3AB9" w:rsidRPr="00532ABA">
        <w:rPr>
          <w:rFonts w:ascii="Times New Roman" w:hAnsi="Times New Roman" w:cs="Times New Roman"/>
          <w:color w:val="000000"/>
        </w:rPr>
        <w:t xml:space="preserve"> </w:t>
      </w:r>
      <w:r w:rsidRPr="00532ABA">
        <w:rPr>
          <w:rFonts w:ascii="Times New Roman" w:hAnsi="Times New Roman" w:cs="Times New Roman"/>
          <w:color w:val="000000"/>
        </w:rPr>
        <w:t>not in laptops or desktops but in the very different context of smartphones.</w:t>
      </w:r>
    </w:p>
    <w:p w14:paraId="688E1FDE" w14:textId="77777777" w:rsidR="004C3AB9" w:rsidRPr="00532ABA" w:rsidRDefault="009F66FF" w:rsidP="004C3AB9">
      <w:pPr>
        <w:pStyle w:val="CM22"/>
        <w:widowControl w:val="0"/>
        <w:numPr>
          <w:ilvl w:val="0"/>
          <w:numId w:val="1"/>
        </w:numPr>
        <w:spacing w:after="240"/>
        <w:ind w:left="288" w:hanging="576"/>
        <w:jc w:val="both"/>
        <w:rPr>
          <w:rFonts w:ascii="Times New Roman" w:hAnsi="Times New Roman" w:cs="Times New Roman"/>
          <w:color w:val="000000"/>
        </w:rPr>
      </w:pPr>
      <w:r w:rsidRPr="00532ABA">
        <w:rPr>
          <w:rFonts w:ascii="Times New Roman" w:hAnsi="Times New Roman" w:cs="Times New Roman"/>
          <w:color w:val="000000"/>
        </w:rPr>
        <w:t>The declaring code (inseparable from the programmer’s</w:t>
      </w:r>
      <w:r w:rsidR="004C3AB9" w:rsidRPr="00532ABA">
        <w:rPr>
          <w:rFonts w:ascii="Times New Roman" w:hAnsi="Times New Roman" w:cs="Times New Roman"/>
          <w:color w:val="000000"/>
        </w:rPr>
        <w:t xml:space="preserve"> </w:t>
      </w:r>
      <w:r w:rsidRPr="00532ABA">
        <w:rPr>
          <w:rFonts w:ascii="Times New Roman" w:hAnsi="Times New Roman" w:cs="Times New Roman"/>
          <w:color w:val="000000"/>
        </w:rPr>
        <w:t xml:space="preserve">method calls) embodies a different kind of creativity. Sun Java’s creators, for example, tried to find declaring code names that would prove intuitively easy to remember. </w:t>
      </w:r>
      <w:r w:rsidRPr="00532ABA">
        <w:rPr>
          <w:rFonts w:ascii="Times New Roman" w:hAnsi="Times New Roman" w:cs="Times New Roman"/>
          <w:i/>
          <w:iCs/>
          <w:color w:val="000000"/>
        </w:rPr>
        <w:t>Id</w:t>
      </w:r>
      <w:r w:rsidRPr="00532ABA">
        <w:rPr>
          <w:rFonts w:ascii="Times New Roman" w:hAnsi="Times New Roman" w:cs="Times New Roman"/>
          <w:color w:val="000000"/>
        </w:rPr>
        <w:t>., at 211. They wanted to attract programmers who would learn the system, help to develop it further, and prove re</w:t>
      </w:r>
      <w:r w:rsidRPr="00532ABA">
        <w:rPr>
          <w:rFonts w:ascii="Times New Roman" w:hAnsi="Times New Roman" w:cs="Times New Roman"/>
          <w:color w:val="000000"/>
        </w:rPr>
        <w:softHyphen/>
        <w:t xml:space="preserve">luctant to use another. See </w:t>
      </w:r>
      <w:r w:rsidRPr="00532ABA">
        <w:rPr>
          <w:rFonts w:ascii="Times New Roman" w:hAnsi="Times New Roman" w:cs="Times New Roman"/>
          <w:i/>
          <w:iCs/>
          <w:color w:val="000000"/>
        </w:rPr>
        <w:t>post</w:t>
      </w:r>
      <w:r w:rsidRPr="00532ABA">
        <w:rPr>
          <w:rFonts w:ascii="Times New Roman" w:hAnsi="Times New Roman" w:cs="Times New Roman"/>
          <w:color w:val="000000"/>
        </w:rPr>
        <w:t>, at 10 (“Declaring code . . . is user facing. It must be designed and organized in a way that is intuitive and understandable to developers so that they can invoke it”). Sun’s business strategy originally em</w:t>
      </w:r>
      <w:r w:rsidRPr="00532ABA">
        <w:rPr>
          <w:rFonts w:ascii="Times New Roman" w:hAnsi="Times New Roman" w:cs="Times New Roman"/>
          <w:color w:val="000000"/>
        </w:rPr>
        <w:softHyphen/>
        <w:t>phasized the importance of using the API to attract pro</w:t>
      </w:r>
      <w:r w:rsidRPr="00532ABA">
        <w:rPr>
          <w:rFonts w:ascii="Times New Roman" w:hAnsi="Times New Roman" w:cs="Times New Roman"/>
          <w:color w:val="000000"/>
        </w:rPr>
        <w:softHyphen/>
        <w:t>grammers. It sought to make the API “open” and “then . . . compete on implementations.” App. 124–125. The testi</w:t>
      </w:r>
      <w:r w:rsidRPr="00532ABA">
        <w:rPr>
          <w:rFonts w:ascii="Times New Roman" w:hAnsi="Times New Roman" w:cs="Times New Roman"/>
          <w:color w:val="000000"/>
        </w:rPr>
        <w:softHyphen/>
        <w:t>mony at trial was replete with examples of witnesses draw</w:t>
      </w:r>
      <w:r w:rsidRPr="00532ABA">
        <w:rPr>
          <w:rFonts w:ascii="Times New Roman" w:hAnsi="Times New Roman" w:cs="Times New Roman"/>
          <w:color w:val="000000"/>
        </w:rPr>
        <w:softHyphen/>
        <w:t>ing this critical line between the user-centered declaratory</w:t>
      </w:r>
      <w:r w:rsidR="004C3AB9" w:rsidRPr="00532ABA">
        <w:rPr>
          <w:rFonts w:ascii="Times New Roman" w:hAnsi="Times New Roman" w:cs="Times New Roman"/>
          <w:color w:val="000000"/>
        </w:rPr>
        <w:t xml:space="preserve"> </w:t>
      </w:r>
      <w:r w:rsidRPr="00532ABA">
        <w:rPr>
          <w:rFonts w:ascii="Times New Roman" w:hAnsi="Times New Roman" w:cs="Times New Roman"/>
          <w:color w:val="000000"/>
        </w:rPr>
        <w:t xml:space="preserve">code and the innovative implementing code. </w:t>
      </w:r>
      <w:r w:rsidRPr="00532ABA">
        <w:rPr>
          <w:rFonts w:ascii="Times New Roman" w:hAnsi="Times New Roman" w:cs="Times New Roman"/>
          <w:i/>
          <w:iCs/>
          <w:color w:val="000000"/>
        </w:rPr>
        <w:t>Id</w:t>
      </w:r>
      <w:r w:rsidRPr="00532ABA">
        <w:rPr>
          <w:rFonts w:ascii="Times New Roman" w:hAnsi="Times New Roman" w:cs="Times New Roman"/>
          <w:color w:val="000000"/>
        </w:rPr>
        <w:t xml:space="preserve">., at 126– 127, 159–160, 163–164, 187, 190–191. </w:t>
      </w:r>
    </w:p>
    <w:p w14:paraId="683D1473" w14:textId="77777777" w:rsidR="004C3AB9" w:rsidRPr="00532ABA" w:rsidRDefault="009F66FF" w:rsidP="004C3AB9">
      <w:pPr>
        <w:pStyle w:val="CM22"/>
        <w:widowControl w:val="0"/>
        <w:numPr>
          <w:ilvl w:val="0"/>
          <w:numId w:val="1"/>
        </w:numPr>
        <w:spacing w:after="240"/>
        <w:ind w:left="288" w:hanging="576"/>
        <w:jc w:val="both"/>
        <w:rPr>
          <w:rFonts w:ascii="Times New Roman" w:hAnsi="Times New Roman" w:cs="Times New Roman"/>
          <w:color w:val="000000"/>
        </w:rPr>
      </w:pPr>
      <w:r w:rsidRPr="00532ABA">
        <w:rPr>
          <w:rFonts w:ascii="Times New Roman" w:hAnsi="Times New Roman" w:cs="Times New Roman"/>
          <w:color w:val="000000"/>
        </w:rPr>
        <w:t>These features mean that, as part of a user interface, the</w:t>
      </w:r>
      <w:r w:rsidR="004C3AB9" w:rsidRPr="00532ABA">
        <w:rPr>
          <w:rFonts w:ascii="Times New Roman" w:hAnsi="Times New Roman" w:cs="Times New Roman"/>
          <w:color w:val="000000"/>
        </w:rPr>
        <w:t xml:space="preserve"> </w:t>
      </w:r>
      <w:r w:rsidRPr="00532ABA">
        <w:rPr>
          <w:rFonts w:ascii="Times New Roman" w:hAnsi="Times New Roman" w:cs="Times New Roman"/>
          <w:color w:val="000000"/>
        </w:rPr>
        <w:t>declaring code differs to some degree from the mine run of computer programs. Like other computer programs, it is functional in nature. But unlike many other programs, its use is inherently bound together with uncopyrightable ideas (general task division and organization) and new cre</w:t>
      </w:r>
      <w:r w:rsidRPr="00532ABA">
        <w:rPr>
          <w:rFonts w:ascii="Times New Roman" w:hAnsi="Times New Roman" w:cs="Times New Roman"/>
          <w:color w:val="000000"/>
        </w:rPr>
        <w:softHyphen/>
        <w:t>ative expression (Android’s implementing code). Unlike many other programs, its value in significant part derives</w:t>
      </w:r>
      <w:r w:rsidR="004C3AB9" w:rsidRPr="00532ABA">
        <w:rPr>
          <w:rFonts w:ascii="Times New Roman" w:hAnsi="Times New Roman" w:cs="Times New Roman"/>
          <w:color w:val="000000"/>
        </w:rPr>
        <w:t xml:space="preserve"> </w:t>
      </w:r>
      <w:r w:rsidRPr="00532ABA">
        <w:rPr>
          <w:rFonts w:ascii="Times New Roman" w:hAnsi="Times New Roman" w:cs="Times New Roman"/>
          <w:color w:val="000000"/>
        </w:rPr>
        <w:t>from the value that those who do not hold copyrights,</w:t>
      </w:r>
      <w:r w:rsidR="004C3AB9" w:rsidRPr="00532ABA">
        <w:rPr>
          <w:rFonts w:ascii="Times New Roman" w:hAnsi="Times New Roman" w:cs="Times New Roman"/>
          <w:color w:val="000000"/>
        </w:rPr>
        <w:t xml:space="preserve"> </w:t>
      </w:r>
      <w:r w:rsidRPr="00532ABA">
        <w:rPr>
          <w:rFonts w:ascii="Times New Roman" w:hAnsi="Times New Roman" w:cs="Times New Roman"/>
          <w:color w:val="000000"/>
        </w:rPr>
        <w:t>namely, computer programmers, invest of their own time and effort to learn the API’s system. And unlike many other</w:t>
      </w:r>
      <w:r w:rsidR="004C3AB9" w:rsidRPr="00532ABA">
        <w:rPr>
          <w:rFonts w:ascii="Times New Roman" w:hAnsi="Times New Roman" w:cs="Times New Roman"/>
          <w:color w:val="000000"/>
        </w:rPr>
        <w:t xml:space="preserve"> </w:t>
      </w:r>
      <w:r w:rsidRPr="00532ABA">
        <w:rPr>
          <w:rFonts w:ascii="Times New Roman" w:hAnsi="Times New Roman" w:cs="Times New Roman"/>
          <w:color w:val="000000"/>
        </w:rPr>
        <w:t>programs, its value lies in its efforts to encourage program</w:t>
      </w:r>
      <w:r w:rsidRPr="00532ABA">
        <w:rPr>
          <w:rFonts w:ascii="Times New Roman" w:hAnsi="Times New Roman" w:cs="Times New Roman"/>
          <w:color w:val="000000"/>
        </w:rPr>
        <w:softHyphen/>
        <w:t>mers to learn and to use that system so that they will use</w:t>
      </w:r>
      <w:r w:rsidR="004C3AB9" w:rsidRPr="00532ABA">
        <w:rPr>
          <w:rFonts w:ascii="Times New Roman" w:hAnsi="Times New Roman" w:cs="Times New Roman"/>
          <w:color w:val="000000"/>
        </w:rPr>
        <w:t xml:space="preserve"> </w:t>
      </w:r>
      <w:r w:rsidRPr="00532ABA">
        <w:rPr>
          <w:rFonts w:ascii="Times New Roman" w:hAnsi="Times New Roman" w:cs="Times New Roman"/>
          <w:color w:val="000000"/>
        </w:rPr>
        <w:t>(and continue to use) Sun-related implementing programs</w:t>
      </w:r>
      <w:r w:rsidR="004C3AB9" w:rsidRPr="00532ABA">
        <w:rPr>
          <w:rFonts w:ascii="Times New Roman" w:hAnsi="Times New Roman" w:cs="Times New Roman"/>
          <w:color w:val="000000"/>
        </w:rPr>
        <w:t xml:space="preserve"> </w:t>
      </w:r>
      <w:r w:rsidRPr="00532ABA">
        <w:rPr>
          <w:rFonts w:ascii="Times New Roman" w:hAnsi="Times New Roman" w:cs="Times New Roman"/>
          <w:color w:val="000000"/>
        </w:rPr>
        <w:t>that Google did not copy.</w:t>
      </w:r>
    </w:p>
    <w:p w14:paraId="38C1CB01" w14:textId="77777777" w:rsidR="004C3AB9" w:rsidRPr="00532ABA" w:rsidRDefault="009F66FF" w:rsidP="004C3AB9">
      <w:pPr>
        <w:pStyle w:val="CM22"/>
        <w:widowControl w:val="0"/>
        <w:numPr>
          <w:ilvl w:val="0"/>
          <w:numId w:val="1"/>
        </w:numPr>
        <w:spacing w:after="240"/>
        <w:ind w:left="288" w:hanging="576"/>
        <w:jc w:val="both"/>
        <w:rPr>
          <w:rFonts w:ascii="Times New Roman" w:hAnsi="Times New Roman" w:cs="Times New Roman"/>
          <w:color w:val="000000"/>
        </w:rPr>
      </w:pPr>
      <w:r w:rsidRPr="00532ABA">
        <w:rPr>
          <w:rFonts w:ascii="Times New Roman" w:hAnsi="Times New Roman" w:cs="Times New Roman"/>
          <w:color w:val="000000"/>
        </w:rPr>
        <w:t>Although copyrights protect many different kinds of writ</w:t>
      </w:r>
      <w:r w:rsidRPr="00532ABA">
        <w:rPr>
          <w:rFonts w:ascii="Times New Roman" w:hAnsi="Times New Roman" w:cs="Times New Roman"/>
          <w:color w:val="000000"/>
        </w:rPr>
        <w:softHyphen/>
        <w:t xml:space="preserve">ing, </w:t>
      </w:r>
      <w:proofErr w:type="spellStart"/>
      <w:r w:rsidRPr="00532ABA">
        <w:rPr>
          <w:rFonts w:ascii="Times New Roman" w:hAnsi="Times New Roman" w:cs="Times New Roman"/>
          <w:color w:val="000000"/>
        </w:rPr>
        <w:t>Leval</w:t>
      </w:r>
      <w:proofErr w:type="spellEnd"/>
      <w:r w:rsidRPr="00532ABA">
        <w:rPr>
          <w:rFonts w:ascii="Times New Roman" w:hAnsi="Times New Roman" w:cs="Times New Roman"/>
          <w:color w:val="000000"/>
        </w:rPr>
        <w:t xml:space="preserve"> 1116, we have emphasized the need to</w:t>
      </w:r>
      <w:r w:rsidR="004C3AB9" w:rsidRPr="00532ABA">
        <w:rPr>
          <w:rFonts w:ascii="Times New Roman" w:hAnsi="Times New Roman" w:cs="Times New Roman"/>
          <w:color w:val="000000"/>
        </w:rPr>
        <w:t xml:space="preserve"> </w:t>
      </w:r>
      <w:r w:rsidRPr="00532ABA">
        <w:rPr>
          <w:rFonts w:ascii="Times New Roman" w:hAnsi="Times New Roman" w:cs="Times New Roman"/>
          <w:color w:val="000000"/>
        </w:rPr>
        <w:t>“</w:t>
      </w:r>
      <w:proofErr w:type="spellStart"/>
      <w:r w:rsidRPr="00532ABA">
        <w:rPr>
          <w:rFonts w:ascii="Times New Roman" w:hAnsi="Times New Roman" w:cs="Times New Roman"/>
          <w:color w:val="000000"/>
        </w:rPr>
        <w:t>recogni</w:t>
      </w:r>
      <w:proofErr w:type="spellEnd"/>
      <w:r w:rsidRPr="00532ABA">
        <w:rPr>
          <w:rFonts w:ascii="Times New Roman" w:hAnsi="Times New Roman" w:cs="Times New Roman"/>
          <w:color w:val="000000"/>
        </w:rPr>
        <w:t>[</w:t>
      </w:r>
      <w:proofErr w:type="spellStart"/>
      <w:r w:rsidRPr="00532ABA">
        <w:rPr>
          <w:rFonts w:ascii="Times New Roman" w:hAnsi="Times New Roman" w:cs="Times New Roman"/>
          <w:color w:val="000000"/>
        </w:rPr>
        <w:t>ze</w:t>
      </w:r>
      <w:proofErr w:type="spellEnd"/>
      <w:r w:rsidRPr="00532ABA">
        <w:rPr>
          <w:rFonts w:ascii="Times New Roman" w:hAnsi="Times New Roman" w:cs="Times New Roman"/>
          <w:color w:val="000000"/>
        </w:rPr>
        <w:t>] that some works are closer to the core of [copy</w:t>
      </w:r>
      <w:r w:rsidRPr="00532ABA">
        <w:rPr>
          <w:rFonts w:ascii="Times New Roman" w:hAnsi="Times New Roman" w:cs="Times New Roman"/>
          <w:color w:val="000000"/>
        </w:rPr>
        <w:softHyphen/>
        <w:t xml:space="preserve">right] than others,” </w:t>
      </w:r>
      <w:r w:rsidRPr="00532ABA">
        <w:rPr>
          <w:rFonts w:ascii="Times New Roman" w:hAnsi="Times New Roman" w:cs="Times New Roman"/>
          <w:i/>
          <w:iCs/>
          <w:color w:val="000000"/>
        </w:rPr>
        <w:t>Campbell</w:t>
      </w:r>
      <w:r w:rsidRPr="00532ABA">
        <w:rPr>
          <w:rFonts w:ascii="Times New Roman" w:hAnsi="Times New Roman" w:cs="Times New Roman"/>
          <w:color w:val="000000"/>
        </w:rPr>
        <w:t>, 510 U. S., at 586. In our view, for the reasons just described, the declaring code is, if</w:t>
      </w:r>
      <w:r w:rsidR="004C3AB9" w:rsidRPr="00532ABA">
        <w:rPr>
          <w:rFonts w:ascii="Times New Roman" w:hAnsi="Times New Roman" w:cs="Times New Roman"/>
          <w:color w:val="000000"/>
        </w:rPr>
        <w:t xml:space="preserve"> </w:t>
      </w:r>
      <w:r w:rsidRPr="00532ABA">
        <w:rPr>
          <w:rFonts w:ascii="Times New Roman" w:hAnsi="Times New Roman" w:cs="Times New Roman"/>
          <w:color w:val="000000"/>
        </w:rPr>
        <w:t>copyrightable at all, further than are most computer pro</w:t>
      </w:r>
      <w:r w:rsidRPr="00532ABA">
        <w:rPr>
          <w:rFonts w:ascii="Times New Roman" w:hAnsi="Times New Roman" w:cs="Times New Roman"/>
          <w:color w:val="000000"/>
        </w:rPr>
        <w:softHyphen/>
        <w:t>grams (such as the implementing code) from the core of cop</w:t>
      </w:r>
      <w:r w:rsidRPr="00532ABA">
        <w:rPr>
          <w:rFonts w:ascii="Times New Roman" w:hAnsi="Times New Roman" w:cs="Times New Roman"/>
          <w:color w:val="000000"/>
        </w:rPr>
        <w:softHyphen/>
        <w:t>yright. That fact diminishes the fear, expressed by both the</w:t>
      </w:r>
      <w:r w:rsidR="004C3AB9" w:rsidRPr="00532ABA">
        <w:rPr>
          <w:rFonts w:ascii="Times New Roman" w:hAnsi="Times New Roman" w:cs="Times New Roman"/>
          <w:color w:val="000000"/>
        </w:rPr>
        <w:t xml:space="preserve"> </w:t>
      </w:r>
      <w:r w:rsidRPr="00532ABA">
        <w:rPr>
          <w:rFonts w:ascii="Times New Roman" w:hAnsi="Times New Roman" w:cs="Times New Roman"/>
          <w:color w:val="000000"/>
        </w:rPr>
        <w:t xml:space="preserve">dissent and the Federal Circuit, that application of “fair use” here would seriously undermine the general copyright protection that Congress provided for computer programs. And it means that this factor, “the nature of the copyrighted work,” points in the direction of fair use. </w:t>
      </w:r>
    </w:p>
    <w:p w14:paraId="75FFF21C" w14:textId="77777777" w:rsidR="004C3AB9" w:rsidRPr="00532ABA" w:rsidRDefault="009F66FF" w:rsidP="007A7449">
      <w:pPr>
        <w:pStyle w:val="CM22"/>
        <w:widowControl w:val="0"/>
        <w:numPr>
          <w:ilvl w:val="0"/>
          <w:numId w:val="1"/>
        </w:numPr>
        <w:spacing w:after="240"/>
        <w:ind w:left="2592" w:hanging="2880"/>
        <w:jc w:val="both"/>
        <w:rPr>
          <w:rFonts w:ascii="Times New Roman" w:hAnsi="Times New Roman" w:cs="Times New Roman"/>
          <w:color w:val="000000"/>
        </w:rPr>
      </w:pPr>
      <w:r w:rsidRPr="00532ABA">
        <w:rPr>
          <w:rFonts w:ascii="Times New Roman" w:hAnsi="Times New Roman" w:cs="Times New Roman"/>
        </w:rPr>
        <w:t xml:space="preserve">B. “The Purpose and Character of the Use” </w:t>
      </w:r>
    </w:p>
    <w:p w14:paraId="0668D677" w14:textId="77777777" w:rsidR="004C3AB9" w:rsidRPr="00532ABA" w:rsidRDefault="009F66FF" w:rsidP="004C3AB9">
      <w:pPr>
        <w:pStyle w:val="CM22"/>
        <w:widowControl w:val="0"/>
        <w:numPr>
          <w:ilvl w:val="0"/>
          <w:numId w:val="1"/>
        </w:numPr>
        <w:spacing w:after="240"/>
        <w:ind w:left="288" w:hanging="576"/>
        <w:jc w:val="both"/>
        <w:rPr>
          <w:rFonts w:ascii="Times New Roman" w:hAnsi="Times New Roman" w:cs="Times New Roman"/>
          <w:color w:val="000000"/>
        </w:rPr>
      </w:pPr>
      <w:r w:rsidRPr="00532ABA">
        <w:rPr>
          <w:rFonts w:ascii="Times New Roman" w:hAnsi="Times New Roman" w:cs="Times New Roman"/>
        </w:rPr>
        <w:t xml:space="preserve">In the context of fair use, we have considered whether the copier’s use “adds something new, with a further purpose or different character, altering” the copyrighted work “with new expression, meaning or message.” </w:t>
      </w:r>
      <w:r w:rsidRPr="00532ABA">
        <w:rPr>
          <w:rFonts w:ascii="Times New Roman" w:hAnsi="Times New Roman" w:cs="Times New Roman"/>
          <w:i/>
          <w:iCs/>
        </w:rPr>
        <w:t>Id.</w:t>
      </w:r>
      <w:r w:rsidRPr="00532ABA">
        <w:rPr>
          <w:rFonts w:ascii="Times New Roman" w:hAnsi="Times New Roman" w:cs="Times New Roman"/>
        </w:rPr>
        <w:t>, at 579. Com</w:t>
      </w:r>
      <w:r w:rsidRPr="00532ABA">
        <w:rPr>
          <w:rFonts w:ascii="Times New Roman" w:hAnsi="Times New Roman" w:cs="Times New Roman"/>
        </w:rPr>
        <w:softHyphen/>
        <w:t>mentators have put the matter more broadly, asking</w:t>
      </w:r>
      <w:r w:rsidR="004C3AB9" w:rsidRPr="00532ABA">
        <w:rPr>
          <w:rFonts w:ascii="Times New Roman" w:hAnsi="Times New Roman" w:cs="Times New Roman"/>
        </w:rPr>
        <w:t xml:space="preserve"> </w:t>
      </w:r>
      <w:r w:rsidRPr="00532ABA">
        <w:rPr>
          <w:rFonts w:ascii="Times New Roman" w:hAnsi="Times New Roman" w:cs="Times New Roman"/>
        </w:rPr>
        <w:t xml:space="preserve">whether the copier’s use “fulfill[s] the objective of copyright law to stimulate creativity for public illumination.” </w:t>
      </w:r>
      <w:proofErr w:type="spellStart"/>
      <w:r w:rsidRPr="00532ABA">
        <w:rPr>
          <w:rFonts w:ascii="Times New Roman" w:hAnsi="Times New Roman" w:cs="Times New Roman"/>
        </w:rPr>
        <w:t>Leval</w:t>
      </w:r>
      <w:proofErr w:type="spellEnd"/>
      <w:r w:rsidRPr="00532ABA">
        <w:rPr>
          <w:rFonts w:ascii="Times New Roman" w:hAnsi="Times New Roman" w:cs="Times New Roman"/>
        </w:rPr>
        <w:t xml:space="preserve"> 1111. In answering this question, we have used the word </w:t>
      </w:r>
      <w:r w:rsidRPr="00532ABA">
        <w:rPr>
          <w:rFonts w:ascii="Times New Roman" w:hAnsi="Times New Roman" w:cs="Times New Roman"/>
          <w:color w:val="000000"/>
        </w:rPr>
        <w:lastRenderedPageBreak/>
        <w:t>“transformative” to describe a copying use that adds some</w:t>
      </w:r>
      <w:r w:rsidRPr="00532ABA">
        <w:rPr>
          <w:rFonts w:ascii="Times New Roman" w:hAnsi="Times New Roman" w:cs="Times New Roman"/>
          <w:color w:val="000000"/>
        </w:rPr>
        <w:softHyphen/>
        <w:t xml:space="preserve">thing new and important. </w:t>
      </w:r>
      <w:r w:rsidRPr="00532ABA">
        <w:rPr>
          <w:rFonts w:ascii="Times New Roman" w:hAnsi="Times New Roman" w:cs="Times New Roman"/>
          <w:i/>
          <w:iCs/>
          <w:color w:val="000000"/>
        </w:rPr>
        <w:t>Campbell</w:t>
      </w:r>
      <w:r w:rsidRPr="00532ABA">
        <w:rPr>
          <w:rFonts w:ascii="Times New Roman" w:hAnsi="Times New Roman" w:cs="Times New Roman"/>
          <w:color w:val="000000"/>
        </w:rPr>
        <w:t>, 510 U. S., at 579. An “‘artistic painting’” might, for example, fall within the scope of fair use even though it precisely replicates a copy</w:t>
      </w:r>
      <w:r w:rsidRPr="00532ABA">
        <w:rPr>
          <w:rFonts w:ascii="Times New Roman" w:hAnsi="Times New Roman" w:cs="Times New Roman"/>
          <w:color w:val="000000"/>
        </w:rPr>
        <w:softHyphen/>
        <w:t>righted “‘advertising logo to make a comment about con</w:t>
      </w:r>
      <w:r w:rsidRPr="00532ABA">
        <w:rPr>
          <w:rFonts w:ascii="Times New Roman" w:hAnsi="Times New Roman" w:cs="Times New Roman"/>
          <w:color w:val="000000"/>
        </w:rPr>
        <w:softHyphen/>
        <w:t xml:space="preserve">sumerism.’” 4 </w:t>
      </w:r>
      <w:proofErr w:type="spellStart"/>
      <w:r w:rsidRPr="00532ABA">
        <w:rPr>
          <w:rFonts w:ascii="Times New Roman" w:hAnsi="Times New Roman" w:cs="Times New Roman"/>
          <w:color w:val="000000"/>
        </w:rPr>
        <w:t>Nimmer</w:t>
      </w:r>
      <w:proofErr w:type="spellEnd"/>
      <w:r w:rsidRPr="00532ABA">
        <w:rPr>
          <w:rFonts w:ascii="Times New Roman" w:hAnsi="Times New Roman" w:cs="Times New Roman"/>
          <w:color w:val="000000"/>
        </w:rPr>
        <w:t xml:space="preserve"> on Copyright §13.05[A][1][b] (quot</w:t>
      </w:r>
      <w:r w:rsidRPr="00532ABA">
        <w:rPr>
          <w:rFonts w:ascii="Times New Roman" w:hAnsi="Times New Roman" w:cs="Times New Roman"/>
          <w:color w:val="000000"/>
        </w:rPr>
        <w:softHyphen/>
        <w:t xml:space="preserve">ing </w:t>
      </w:r>
      <w:proofErr w:type="spellStart"/>
      <w:r w:rsidRPr="00532ABA">
        <w:rPr>
          <w:rFonts w:ascii="Times New Roman" w:hAnsi="Times New Roman" w:cs="Times New Roman"/>
          <w:color w:val="000000"/>
        </w:rPr>
        <w:t>Netanel</w:t>
      </w:r>
      <w:proofErr w:type="spellEnd"/>
      <w:r w:rsidRPr="00532ABA">
        <w:rPr>
          <w:rFonts w:ascii="Times New Roman" w:hAnsi="Times New Roman" w:cs="Times New Roman"/>
          <w:color w:val="000000"/>
        </w:rPr>
        <w:t xml:space="preserve">, Making Sense of Fair Use, 15 Lewis &amp; Clark L. Rev. 715, 746 (2011)). Or, as we held in </w:t>
      </w:r>
      <w:r w:rsidRPr="00532ABA">
        <w:rPr>
          <w:rFonts w:ascii="Times New Roman" w:hAnsi="Times New Roman" w:cs="Times New Roman"/>
          <w:i/>
          <w:iCs/>
          <w:color w:val="000000"/>
        </w:rPr>
        <w:t>Campbell</w:t>
      </w:r>
      <w:r w:rsidRPr="00532ABA">
        <w:rPr>
          <w:rFonts w:ascii="Times New Roman" w:hAnsi="Times New Roman" w:cs="Times New Roman"/>
          <w:color w:val="000000"/>
        </w:rPr>
        <w:t>, a par</w:t>
      </w:r>
      <w:r w:rsidRPr="00532ABA">
        <w:rPr>
          <w:rFonts w:ascii="Times New Roman" w:hAnsi="Times New Roman" w:cs="Times New Roman"/>
          <w:color w:val="000000"/>
        </w:rPr>
        <w:softHyphen/>
        <w:t>ody can be transformative because it comments on the orig</w:t>
      </w:r>
      <w:r w:rsidRPr="00532ABA">
        <w:rPr>
          <w:rFonts w:ascii="Times New Roman" w:hAnsi="Times New Roman" w:cs="Times New Roman"/>
          <w:color w:val="000000"/>
        </w:rPr>
        <w:softHyphen/>
        <w:t>inal or criticizes it, for “[p]</w:t>
      </w:r>
      <w:proofErr w:type="spellStart"/>
      <w:r w:rsidRPr="00532ABA">
        <w:rPr>
          <w:rFonts w:ascii="Times New Roman" w:hAnsi="Times New Roman" w:cs="Times New Roman"/>
          <w:color w:val="000000"/>
        </w:rPr>
        <w:t>arody</w:t>
      </w:r>
      <w:proofErr w:type="spellEnd"/>
      <w:r w:rsidRPr="00532ABA">
        <w:rPr>
          <w:rFonts w:ascii="Times New Roman" w:hAnsi="Times New Roman" w:cs="Times New Roman"/>
          <w:color w:val="000000"/>
        </w:rPr>
        <w:t xml:space="preserve"> needs to mimic an original</w:t>
      </w:r>
      <w:r w:rsidR="004C3AB9" w:rsidRPr="00532ABA">
        <w:rPr>
          <w:rFonts w:ascii="Times New Roman" w:hAnsi="Times New Roman" w:cs="Times New Roman"/>
          <w:color w:val="000000"/>
        </w:rPr>
        <w:t xml:space="preserve"> </w:t>
      </w:r>
      <w:r w:rsidRPr="00532ABA">
        <w:rPr>
          <w:rFonts w:ascii="Times New Roman" w:hAnsi="Times New Roman" w:cs="Times New Roman"/>
          <w:color w:val="000000"/>
        </w:rPr>
        <w:t xml:space="preserve">to make its point.” 510 U. S., at 580–581. </w:t>
      </w:r>
    </w:p>
    <w:p w14:paraId="20794C87" w14:textId="77777777" w:rsidR="004C3AB9" w:rsidRPr="00532ABA" w:rsidRDefault="009F66FF" w:rsidP="004C3AB9">
      <w:pPr>
        <w:pStyle w:val="CM22"/>
        <w:widowControl w:val="0"/>
        <w:numPr>
          <w:ilvl w:val="0"/>
          <w:numId w:val="1"/>
        </w:numPr>
        <w:spacing w:after="240"/>
        <w:ind w:left="288" w:hanging="576"/>
        <w:jc w:val="both"/>
        <w:rPr>
          <w:rFonts w:ascii="Times New Roman" w:hAnsi="Times New Roman" w:cs="Times New Roman"/>
          <w:color w:val="000000"/>
        </w:rPr>
      </w:pPr>
      <w:r w:rsidRPr="00532ABA">
        <w:rPr>
          <w:rFonts w:ascii="Times New Roman" w:hAnsi="Times New Roman" w:cs="Times New Roman"/>
          <w:color w:val="000000"/>
        </w:rPr>
        <w:t>Google copied portions of the Sun Java API precisely, and it did so in part for the same reason that Sun created those</w:t>
      </w:r>
      <w:r w:rsidR="004C3AB9" w:rsidRPr="00532ABA">
        <w:rPr>
          <w:rFonts w:ascii="Times New Roman" w:hAnsi="Times New Roman" w:cs="Times New Roman"/>
          <w:color w:val="000000"/>
        </w:rPr>
        <w:t xml:space="preserve"> </w:t>
      </w:r>
      <w:r w:rsidRPr="00532ABA">
        <w:rPr>
          <w:rFonts w:ascii="Times New Roman" w:hAnsi="Times New Roman" w:cs="Times New Roman"/>
          <w:color w:val="000000"/>
        </w:rPr>
        <w:t>portions, namely, to enable programmers to call up imple</w:t>
      </w:r>
      <w:r w:rsidRPr="00532ABA">
        <w:rPr>
          <w:rFonts w:ascii="Times New Roman" w:hAnsi="Times New Roman" w:cs="Times New Roman"/>
          <w:color w:val="000000"/>
        </w:rPr>
        <w:softHyphen/>
        <w:t>menting programs that would accomplish particular tasks. But since virtually any unauthorized use of a copyrighted computer program (say, for teaching or research) would do the same, to stop here would severely limit the scope of fair use in the functional context of computer programs.</w:t>
      </w:r>
      <w:r w:rsidR="004C3AB9" w:rsidRPr="00532ABA">
        <w:rPr>
          <w:rFonts w:ascii="Times New Roman" w:hAnsi="Times New Roman" w:cs="Times New Roman"/>
          <w:color w:val="000000"/>
        </w:rPr>
        <w:t xml:space="preserve"> </w:t>
      </w:r>
      <w:r w:rsidRPr="00532ABA">
        <w:rPr>
          <w:rFonts w:ascii="Times New Roman" w:hAnsi="Times New Roman" w:cs="Times New Roman"/>
          <w:color w:val="000000"/>
        </w:rPr>
        <w:t>Rather, in determining whether a use is “transformative,”</w:t>
      </w:r>
      <w:r w:rsidR="004C3AB9" w:rsidRPr="00532ABA">
        <w:rPr>
          <w:rFonts w:ascii="Times New Roman" w:hAnsi="Times New Roman" w:cs="Times New Roman"/>
          <w:color w:val="000000"/>
        </w:rPr>
        <w:t xml:space="preserve"> </w:t>
      </w:r>
      <w:r w:rsidRPr="00532ABA">
        <w:rPr>
          <w:rFonts w:ascii="Times New Roman" w:hAnsi="Times New Roman" w:cs="Times New Roman"/>
          <w:color w:val="000000"/>
        </w:rPr>
        <w:t>we must go further and examine the copying’s more specif</w:t>
      </w:r>
      <w:r w:rsidRPr="00532ABA">
        <w:rPr>
          <w:rFonts w:ascii="Times New Roman" w:hAnsi="Times New Roman" w:cs="Times New Roman"/>
          <w:color w:val="000000"/>
        </w:rPr>
        <w:softHyphen/>
        <w:t>ically described “purpose[s]” and “character.” 17 U. S. C. §107(1).</w:t>
      </w:r>
    </w:p>
    <w:p w14:paraId="0F4E9EE2" w14:textId="77777777" w:rsidR="004C3AB9" w:rsidRPr="00532ABA" w:rsidRDefault="009F66FF" w:rsidP="004C3AB9">
      <w:pPr>
        <w:pStyle w:val="CM22"/>
        <w:widowControl w:val="0"/>
        <w:numPr>
          <w:ilvl w:val="0"/>
          <w:numId w:val="1"/>
        </w:numPr>
        <w:spacing w:after="240"/>
        <w:ind w:left="288" w:hanging="576"/>
        <w:jc w:val="both"/>
        <w:rPr>
          <w:rFonts w:ascii="Times New Roman" w:hAnsi="Times New Roman" w:cs="Times New Roman"/>
          <w:color w:val="000000"/>
        </w:rPr>
      </w:pPr>
      <w:r w:rsidRPr="00532ABA">
        <w:rPr>
          <w:rFonts w:ascii="Times New Roman" w:hAnsi="Times New Roman" w:cs="Times New Roman"/>
          <w:color w:val="000000"/>
        </w:rPr>
        <w:t>Here Google’s use of the Sun Java API seeks to create</w:t>
      </w:r>
      <w:r w:rsidR="004C3AB9" w:rsidRPr="00532ABA">
        <w:rPr>
          <w:rFonts w:ascii="Times New Roman" w:hAnsi="Times New Roman" w:cs="Times New Roman"/>
          <w:color w:val="000000"/>
        </w:rPr>
        <w:t xml:space="preserve"> </w:t>
      </w:r>
      <w:r w:rsidRPr="00532ABA">
        <w:rPr>
          <w:rFonts w:ascii="Times New Roman" w:hAnsi="Times New Roman" w:cs="Times New Roman"/>
          <w:color w:val="000000"/>
        </w:rPr>
        <w:t>new products. It seeks to expand the use and usefulness of Android-based smartphones. Its new product offers pro</w:t>
      </w:r>
      <w:r w:rsidRPr="00532ABA">
        <w:rPr>
          <w:rFonts w:ascii="Times New Roman" w:hAnsi="Times New Roman" w:cs="Times New Roman"/>
          <w:color w:val="000000"/>
        </w:rPr>
        <w:softHyphen/>
        <w:t>grammers a highly creative and innovative tool for a smartphone environment. To the extent that Google used</w:t>
      </w:r>
      <w:r w:rsidR="004C3AB9" w:rsidRPr="00532ABA">
        <w:rPr>
          <w:rFonts w:ascii="Times New Roman" w:hAnsi="Times New Roman" w:cs="Times New Roman"/>
          <w:color w:val="000000"/>
        </w:rPr>
        <w:t xml:space="preserve"> </w:t>
      </w:r>
      <w:r w:rsidRPr="00532ABA">
        <w:rPr>
          <w:rFonts w:ascii="Times New Roman" w:hAnsi="Times New Roman" w:cs="Times New Roman"/>
          <w:color w:val="000000"/>
        </w:rPr>
        <w:t>parts of the Sun Java API to create a new platform that could be readily used by programmers, its use was con</w:t>
      </w:r>
      <w:r w:rsidRPr="00532ABA">
        <w:rPr>
          <w:rFonts w:ascii="Times New Roman" w:hAnsi="Times New Roman" w:cs="Times New Roman"/>
          <w:color w:val="000000"/>
        </w:rPr>
        <w:softHyphen/>
        <w:t>sistent with that creative “progress” that is the basic con</w:t>
      </w:r>
      <w:r w:rsidRPr="00532ABA">
        <w:rPr>
          <w:rFonts w:ascii="Times New Roman" w:hAnsi="Times New Roman" w:cs="Times New Roman"/>
          <w:color w:val="000000"/>
        </w:rPr>
        <w:softHyphen/>
        <w:t xml:space="preserve">stitutional objective of copyright itself. Cf. </w:t>
      </w:r>
      <w:r w:rsidRPr="00532ABA">
        <w:rPr>
          <w:rFonts w:ascii="Times New Roman" w:hAnsi="Times New Roman" w:cs="Times New Roman"/>
          <w:i/>
          <w:iCs/>
          <w:color w:val="000000"/>
        </w:rPr>
        <w:t>Feist</w:t>
      </w:r>
      <w:r w:rsidRPr="00532ABA">
        <w:rPr>
          <w:rFonts w:ascii="Times New Roman" w:hAnsi="Times New Roman" w:cs="Times New Roman"/>
          <w:color w:val="000000"/>
        </w:rPr>
        <w:t>, 499 U. S., at 349–350 (“The primary objective of copyright is not to re</w:t>
      </w:r>
      <w:r w:rsidRPr="00532ABA">
        <w:rPr>
          <w:rFonts w:ascii="Times New Roman" w:hAnsi="Times New Roman" w:cs="Times New Roman"/>
          <w:color w:val="000000"/>
        </w:rPr>
        <w:softHyphen/>
        <w:t xml:space="preserve">ward the labor of authors, but ‘[t]o </w:t>
      </w:r>
      <w:proofErr w:type="gramStart"/>
      <w:r w:rsidRPr="00532ABA">
        <w:rPr>
          <w:rFonts w:ascii="Times New Roman" w:hAnsi="Times New Roman" w:cs="Times New Roman"/>
          <w:color w:val="000000"/>
        </w:rPr>
        <w:t>promote</w:t>
      </w:r>
      <w:proofErr w:type="gramEnd"/>
      <w:r w:rsidRPr="00532ABA">
        <w:rPr>
          <w:rFonts w:ascii="Times New Roman" w:hAnsi="Times New Roman" w:cs="Times New Roman"/>
          <w:color w:val="000000"/>
        </w:rPr>
        <w:t xml:space="preserve"> the Progress of Science and useful Arts’” (quoting U. S. Const., Art. I, §8, cl. 8)).</w:t>
      </w:r>
    </w:p>
    <w:p w14:paraId="45F243E3" w14:textId="7E66ED63" w:rsidR="004C3AB9" w:rsidRPr="00532ABA" w:rsidRDefault="009F66FF" w:rsidP="004C3AB9">
      <w:pPr>
        <w:pStyle w:val="CM22"/>
        <w:widowControl w:val="0"/>
        <w:numPr>
          <w:ilvl w:val="0"/>
          <w:numId w:val="1"/>
        </w:numPr>
        <w:spacing w:after="240"/>
        <w:ind w:left="288" w:hanging="576"/>
        <w:jc w:val="both"/>
        <w:rPr>
          <w:rFonts w:ascii="Times New Roman" w:hAnsi="Times New Roman" w:cs="Times New Roman"/>
          <w:color w:val="000000"/>
        </w:rPr>
      </w:pPr>
      <w:r w:rsidRPr="00532ABA">
        <w:rPr>
          <w:rFonts w:ascii="Times New Roman" w:hAnsi="Times New Roman" w:cs="Times New Roman"/>
          <w:color w:val="000000"/>
        </w:rPr>
        <w:t>The jury heard that Google limited its use of the Sun Java API to tasks and specific programming demands related to Android. It copied the API (which Sun created for use in desktop and laptop computers) only insofar as needed to in</w:t>
      </w:r>
      <w:r w:rsidRPr="00532ABA">
        <w:rPr>
          <w:rFonts w:ascii="Times New Roman" w:hAnsi="Times New Roman" w:cs="Times New Roman"/>
          <w:color w:val="000000"/>
        </w:rPr>
        <w:softHyphen/>
        <w:t>clude tasks that would be useful in smartphone programs.</w:t>
      </w:r>
      <w:r w:rsidR="004C3AB9" w:rsidRPr="00532ABA">
        <w:rPr>
          <w:rFonts w:ascii="Times New Roman" w:hAnsi="Times New Roman" w:cs="Times New Roman"/>
          <w:color w:val="000000"/>
        </w:rPr>
        <w:t xml:space="preserve"> </w:t>
      </w:r>
      <w:r w:rsidRPr="00532ABA">
        <w:rPr>
          <w:rFonts w:ascii="Times New Roman" w:hAnsi="Times New Roman" w:cs="Times New Roman"/>
          <w:color w:val="000000"/>
        </w:rPr>
        <w:t xml:space="preserve">App. 169–170. And it did so only insofar as </w:t>
      </w:r>
      <w:proofErr w:type="gramStart"/>
      <w:r w:rsidRPr="00532ABA">
        <w:rPr>
          <w:rFonts w:ascii="Times New Roman" w:hAnsi="Times New Roman" w:cs="Times New Roman"/>
          <w:color w:val="000000"/>
        </w:rPr>
        <w:t>needed</w:t>
      </w:r>
      <w:proofErr w:type="gramEnd"/>
      <w:r w:rsidRPr="00532ABA">
        <w:rPr>
          <w:rFonts w:ascii="Times New Roman" w:hAnsi="Times New Roman" w:cs="Times New Roman"/>
          <w:color w:val="000000"/>
        </w:rPr>
        <w:t xml:space="preserve"> to allow programmers to call upon those tasks without discarding a portion of a familiar programming language and learning a new one. </w:t>
      </w:r>
      <w:r w:rsidRPr="00532ABA">
        <w:rPr>
          <w:rFonts w:ascii="Times New Roman" w:hAnsi="Times New Roman" w:cs="Times New Roman"/>
          <w:i/>
          <w:iCs/>
          <w:color w:val="000000"/>
        </w:rPr>
        <w:t>Id</w:t>
      </w:r>
      <w:r w:rsidRPr="00532ABA">
        <w:rPr>
          <w:rFonts w:ascii="Times New Roman" w:hAnsi="Times New Roman" w:cs="Times New Roman"/>
          <w:color w:val="000000"/>
        </w:rPr>
        <w:t>., at 139–140. To repeat, Google, through An</w:t>
      </w:r>
      <w:r w:rsidRPr="00532ABA">
        <w:rPr>
          <w:rFonts w:ascii="Times New Roman" w:hAnsi="Times New Roman" w:cs="Times New Roman"/>
          <w:color w:val="000000"/>
        </w:rPr>
        <w:softHyphen/>
        <w:t>droid, provided a new collection of tasks operating in a dis</w:t>
      </w:r>
      <w:r w:rsidRPr="00532ABA">
        <w:rPr>
          <w:rFonts w:ascii="Times New Roman" w:hAnsi="Times New Roman" w:cs="Times New Roman"/>
          <w:color w:val="000000"/>
        </w:rPr>
        <w:softHyphen/>
        <w:t>tinct and different computing environment. Those tasks were carried out through the use of new implementing code</w:t>
      </w:r>
      <w:r w:rsidR="003B506B">
        <w:rPr>
          <w:rFonts w:ascii="Times New Roman" w:hAnsi="Times New Roman" w:cs="Times New Roman"/>
          <w:color w:val="000000"/>
        </w:rPr>
        <w:t xml:space="preserve"> </w:t>
      </w:r>
      <w:r w:rsidRPr="00532ABA">
        <w:rPr>
          <w:rFonts w:ascii="Times New Roman" w:hAnsi="Times New Roman" w:cs="Times New Roman"/>
          <w:color w:val="000000"/>
        </w:rPr>
        <w:t>(that Google wrote) designed to operate within that new en</w:t>
      </w:r>
      <w:r w:rsidRPr="00532ABA">
        <w:rPr>
          <w:rFonts w:ascii="Times New Roman" w:hAnsi="Times New Roman" w:cs="Times New Roman"/>
          <w:color w:val="000000"/>
        </w:rPr>
        <w:softHyphen/>
        <w:t xml:space="preserve">vironment. Some of the </w:t>
      </w:r>
      <w:r w:rsidRPr="00532ABA">
        <w:rPr>
          <w:rFonts w:ascii="Times New Roman" w:hAnsi="Times New Roman" w:cs="Times New Roman"/>
          <w:i/>
          <w:iCs/>
          <w:color w:val="000000"/>
        </w:rPr>
        <w:t xml:space="preserve">amici </w:t>
      </w:r>
      <w:r w:rsidRPr="00532ABA">
        <w:rPr>
          <w:rFonts w:ascii="Times New Roman" w:hAnsi="Times New Roman" w:cs="Times New Roman"/>
          <w:color w:val="000000"/>
        </w:rPr>
        <w:t>refer to what Google did as</w:t>
      </w:r>
      <w:r w:rsidR="004C3AB9" w:rsidRPr="00532ABA">
        <w:rPr>
          <w:rFonts w:ascii="Times New Roman" w:hAnsi="Times New Roman" w:cs="Times New Roman"/>
          <w:color w:val="000000"/>
        </w:rPr>
        <w:t xml:space="preserve"> </w:t>
      </w:r>
      <w:r w:rsidRPr="00532ABA">
        <w:rPr>
          <w:rFonts w:ascii="Times New Roman" w:hAnsi="Times New Roman" w:cs="Times New Roman"/>
          <w:color w:val="000000"/>
        </w:rPr>
        <w:t>“reimplementation,” defined as the “building of a sys</w:t>
      </w:r>
      <w:r w:rsidRPr="00532ABA">
        <w:rPr>
          <w:rFonts w:ascii="Times New Roman" w:hAnsi="Times New Roman" w:cs="Times New Roman"/>
          <w:color w:val="000000"/>
        </w:rPr>
        <w:softHyphen/>
        <w:t>tem . . . that repurposes the same words and syntaxes” of</w:t>
      </w:r>
      <w:r w:rsidR="004C3AB9" w:rsidRPr="00532ABA">
        <w:rPr>
          <w:rFonts w:ascii="Times New Roman" w:hAnsi="Times New Roman" w:cs="Times New Roman"/>
          <w:color w:val="000000"/>
        </w:rPr>
        <w:t xml:space="preserve"> </w:t>
      </w:r>
      <w:r w:rsidRPr="00532ABA">
        <w:rPr>
          <w:rFonts w:ascii="Times New Roman" w:hAnsi="Times New Roman" w:cs="Times New Roman"/>
          <w:color w:val="000000"/>
        </w:rPr>
        <w:t>an existing system—in this case so that programmers who had learned an existing system could put their basic skills</w:t>
      </w:r>
      <w:r w:rsidR="004C3AB9" w:rsidRPr="00532ABA">
        <w:rPr>
          <w:rFonts w:ascii="Times New Roman" w:hAnsi="Times New Roman" w:cs="Times New Roman"/>
          <w:color w:val="000000"/>
        </w:rPr>
        <w:t xml:space="preserve"> </w:t>
      </w:r>
      <w:r w:rsidRPr="00532ABA">
        <w:rPr>
          <w:rFonts w:ascii="Times New Roman" w:hAnsi="Times New Roman" w:cs="Times New Roman"/>
          <w:color w:val="000000"/>
        </w:rPr>
        <w:t xml:space="preserve">to use in a new one. Brief for R Street Institute et al. as </w:t>
      </w:r>
      <w:r w:rsidRPr="00532ABA">
        <w:rPr>
          <w:rFonts w:ascii="Times New Roman" w:hAnsi="Times New Roman" w:cs="Times New Roman"/>
          <w:i/>
          <w:iCs/>
          <w:color w:val="000000"/>
        </w:rPr>
        <w:t xml:space="preserve">Amici Curiae </w:t>
      </w:r>
      <w:r w:rsidRPr="00532ABA">
        <w:rPr>
          <w:rFonts w:ascii="Times New Roman" w:hAnsi="Times New Roman" w:cs="Times New Roman"/>
          <w:color w:val="000000"/>
        </w:rPr>
        <w:t xml:space="preserve">2. </w:t>
      </w:r>
    </w:p>
    <w:p w14:paraId="72EF0FD5" w14:textId="77777777" w:rsidR="004C3AB9" w:rsidRPr="00532ABA" w:rsidRDefault="009F66FF" w:rsidP="004C3AB9">
      <w:pPr>
        <w:pStyle w:val="CM22"/>
        <w:widowControl w:val="0"/>
        <w:numPr>
          <w:ilvl w:val="0"/>
          <w:numId w:val="1"/>
        </w:numPr>
        <w:spacing w:after="240"/>
        <w:ind w:left="288" w:hanging="576"/>
        <w:jc w:val="both"/>
        <w:rPr>
          <w:rFonts w:ascii="Times New Roman" w:hAnsi="Times New Roman" w:cs="Times New Roman"/>
          <w:color w:val="000000"/>
        </w:rPr>
      </w:pPr>
      <w:r w:rsidRPr="00532ABA">
        <w:rPr>
          <w:rFonts w:ascii="Times New Roman" w:hAnsi="Times New Roman" w:cs="Times New Roman"/>
          <w:color w:val="000000"/>
        </w:rPr>
        <w:t>The record here demonstrates the numerous ways in</w:t>
      </w:r>
      <w:r w:rsidR="004C3AB9" w:rsidRPr="00532ABA">
        <w:rPr>
          <w:rFonts w:ascii="Times New Roman" w:hAnsi="Times New Roman" w:cs="Times New Roman"/>
          <w:color w:val="000000"/>
        </w:rPr>
        <w:t xml:space="preserve"> </w:t>
      </w:r>
      <w:r w:rsidRPr="00532ABA">
        <w:rPr>
          <w:rFonts w:ascii="Times New Roman" w:hAnsi="Times New Roman" w:cs="Times New Roman"/>
          <w:color w:val="000000"/>
        </w:rPr>
        <w:t>which reimplementing an interface can further the devel</w:t>
      </w:r>
      <w:r w:rsidRPr="00532ABA">
        <w:rPr>
          <w:rFonts w:ascii="Times New Roman" w:hAnsi="Times New Roman" w:cs="Times New Roman"/>
          <w:color w:val="000000"/>
        </w:rPr>
        <w:softHyphen/>
        <w:t>opment of computer programs. The jury heard that shared</w:t>
      </w:r>
      <w:r w:rsidR="004C3AB9" w:rsidRPr="00532ABA">
        <w:rPr>
          <w:rFonts w:ascii="Times New Roman" w:hAnsi="Times New Roman" w:cs="Times New Roman"/>
          <w:color w:val="000000"/>
        </w:rPr>
        <w:t xml:space="preserve"> </w:t>
      </w:r>
      <w:r w:rsidRPr="00532ABA">
        <w:rPr>
          <w:rFonts w:ascii="Times New Roman" w:hAnsi="Times New Roman" w:cs="Times New Roman"/>
          <w:color w:val="000000"/>
        </w:rPr>
        <w:t>interfaces are necessary for different programs to speak to</w:t>
      </w:r>
      <w:r w:rsidR="004C3AB9" w:rsidRPr="00532ABA">
        <w:rPr>
          <w:rFonts w:ascii="Times New Roman" w:hAnsi="Times New Roman" w:cs="Times New Roman"/>
          <w:color w:val="000000"/>
        </w:rPr>
        <w:t xml:space="preserve"> </w:t>
      </w:r>
      <w:r w:rsidRPr="00532ABA">
        <w:rPr>
          <w:rFonts w:ascii="Times New Roman" w:hAnsi="Times New Roman" w:cs="Times New Roman"/>
          <w:color w:val="000000"/>
        </w:rPr>
        <w:t>each other. App. 125 (“We have to agree on the APIs so that the application I write to show a movie runs on your de</w:t>
      </w:r>
      <w:r w:rsidRPr="00532ABA">
        <w:rPr>
          <w:rFonts w:ascii="Times New Roman" w:hAnsi="Times New Roman" w:cs="Times New Roman"/>
          <w:color w:val="000000"/>
        </w:rPr>
        <w:softHyphen/>
        <w:t>vice”). It heard that the reimplementation of interfaces is necessary if programmers are to be able to use their ac</w:t>
      </w:r>
      <w:r w:rsidRPr="00532ABA">
        <w:rPr>
          <w:rFonts w:ascii="Times New Roman" w:hAnsi="Times New Roman" w:cs="Times New Roman"/>
          <w:color w:val="000000"/>
        </w:rPr>
        <w:softHyphen/>
        <w:t xml:space="preserve">quired skills. </w:t>
      </w:r>
      <w:r w:rsidRPr="00532ABA">
        <w:rPr>
          <w:rFonts w:ascii="Times New Roman" w:hAnsi="Times New Roman" w:cs="Times New Roman"/>
          <w:i/>
          <w:iCs/>
          <w:color w:val="000000"/>
        </w:rPr>
        <w:t>Id.</w:t>
      </w:r>
      <w:r w:rsidRPr="00532ABA">
        <w:rPr>
          <w:rFonts w:ascii="Times New Roman" w:hAnsi="Times New Roman" w:cs="Times New Roman"/>
          <w:color w:val="000000"/>
        </w:rPr>
        <w:t xml:space="preserve">, at 191 (“If the API labels change, then either the software wouldn’t continue to work anymore or the developer . . . would have to learn a whole new language to be able to use these API labels”). It heard that the reuse of APIs is common in the industry. </w:t>
      </w:r>
      <w:r w:rsidRPr="00532ABA">
        <w:rPr>
          <w:rFonts w:ascii="Times New Roman" w:hAnsi="Times New Roman" w:cs="Times New Roman"/>
          <w:i/>
          <w:iCs/>
          <w:color w:val="000000"/>
        </w:rPr>
        <w:t>Id</w:t>
      </w:r>
      <w:r w:rsidRPr="00532ABA">
        <w:rPr>
          <w:rFonts w:ascii="Times New Roman" w:hAnsi="Times New Roman" w:cs="Times New Roman"/>
          <w:color w:val="000000"/>
        </w:rPr>
        <w:t xml:space="preserve">., at 115, 155, 663. It </w:t>
      </w:r>
      <w:r w:rsidRPr="00532ABA">
        <w:rPr>
          <w:rFonts w:ascii="Times New Roman" w:hAnsi="Times New Roman" w:cs="Times New Roman"/>
          <w:color w:val="000000"/>
        </w:rPr>
        <w:lastRenderedPageBreak/>
        <w:t xml:space="preserve">heard that Sun itself had used pre-existing interfaces in creating Java. </w:t>
      </w:r>
      <w:r w:rsidRPr="00532ABA">
        <w:rPr>
          <w:rFonts w:ascii="Times New Roman" w:hAnsi="Times New Roman" w:cs="Times New Roman"/>
          <w:i/>
          <w:iCs/>
          <w:color w:val="000000"/>
        </w:rPr>
        <w:t>Id.</w:t>
      </w:r>
      <w:r w:rsidRPr="00532ABA">
        <w:rPr>
          <w:rFonts w:ascii="Times New Roman" w:hAnsi="Times New Roman" w:cs="Times New Roman"/>
          <w:color w:val="000000"/>
        </w:rPr>
        <w:t>, at 664. And it heard that Sun executives thought that widespread use of the Java programming lan</w:t>
      </w:r>
      <w:r w:rsidRPr="00532ABA">
        <w:rPr>
          <w:rFonts w:ascii="Times New Roman" w:hAnsi="Times New Roman" w:cs="Times New Roman"/>
          <w:color w:val="000000"/>
        </w:rPr>
        <w:softHyphen/>
        <w:t>guage, including use on a smartphone platform, would ben</w:t>
      </w:r>
      <w:r w:rsidRPr="00532ABA">
        <w:rPr>
          <w:rFonts w:ascii="Times New Roman" w:hAnsi="Times New Roman" w:cs="Times New Roman"/>
          <w:color w:val="000000"/>
        </w:rPr>
        <w:softHyphen/>
        <w:t xml:space="preserve">efit the company. </w:t>
      </w:r>
      <w:r w:rsidRPr="00532ABA">
        <w:rPr>
          <w:rFonts w:ascii="Times New Roman" w:hAnsi="Times New Roman" w:cs="Times New Roman"/>
          <w:i/>
          <w:iCs/>
          <w:color w:val="000000"/>
        </w:rPr>
        <w:t>Id.</w:t>
      </w:r>
      <w:r w:rsidRPr="00532ABA">
        <w:rPr>
          <w:rFonts w:ascii="Times New Roman" w:hAnsi="Times New Roman" w:cs="Times New Roman"/>
          <w:color w:val="000000"/>
        </w:rPr>
        <w:t xml:space="preserve">, at 130–133. </w:t>
      </w:r>
    </w:p>
    <w:p w14:paraId="3F3D9C7B" w14:textId="77777777" w:rsidR="004C3AB9" w:rsidRPr="00532ABA" w:rsidRDefault="009F66FF" w:rsidP="004C3AB9">
      <w:pPr>
        <w:pStyle w:val="CM22"/>
        <w:widowControl w:val="0"/>
        <w:numPr>
          <w:ilvl w:val="0"/>
          <w:numId w:val="1"/>
        </w:numPr>
        <w:spacing w:after="240"/>
        <w:ind w:left="288" w:hanging="576"/>
        <w:jc w:val="both"/>
        <w:rPr>
          <w:rFonts w:ascii="Times New Roman" w:hAnsi="Times New Roman" w:cs="Times New Roman"/>
          <w:color w:val="000000"/>
        </w:rPr>
      </w:pPr>
      <w:r w:rsidRPr="00532ABA">
        <w:rPr>
          <w:rFonts w:ascii="Times New Roman" w:hAnsi="Times New Roman" w:cs="Times New Roman"/>
          <w:i/>
          <w:iCs/>
          <w:color w:val="000000"/>
        </w:rPr>
        <w:t xml:space="preserve">Amici </w:t>
      </w:r>
      <w:r w:rsidRPr="00532ABA">
        <w:rPr>
          <w:rFonts w:ascii="Times New Roman" w:hAnsi="Times New Roman" w:cs="Times New Roman"/>
          <w:color w:val="000000"/>
        </w:rPr>
        <w:t>supporting Google have summarized these same</w:t>
      </w:r>
      <w:r w:rsidR="004C3AB9" w:rsidRPr="00532ABA">
        <w:rPr>
          <w:rFonts w:ascii="Times New Roman" w:hAnsi="Times New Roman" w:cs="Times New Roman"/>
          <w:color w:val="000000"/>
        </w:rPr>
        <w:t xml:space="preserve"> </w:t>
      </w:r>
      <w:r w:rsidRPr="00532ABA">
        <w:rPr>
          <w:rFonts w:ascii="Times New Roman" w:hAnsi="Times New Roman" w:cs="Times New Roman"/>
          <w:color w:val="000000"/>
        </w:rPr>
        <w:t xml:space="preserve">points—points that witnesses explained to the jury. See, </w:t>
      </w:r>
      <w:r w:rsidRPr="00532ABA">
        <w:rPr>
          <w:rFonts w:ascii="Times New Roman" w:hAnsi="Times New Roman" w:cs="Times New Roman"/>
          <w:i/>
          <w:iCs/>
          <w:color w:val="000000"/>
        </w:rPr>
        <w:t>e.g.</w:t>
      </w:r>
      <w:r w:rsidRPr="00532ABA">
        <w:rPr>
          <w:rFonts w:ascii="Times New Roman" w:hAnsi="Times New Roman" w:cs="Times New Roman"/>
          <w:color w:val="000000"/>
        </w:rPr>
        <w:t xml:space="preserve">, Brief for Copyright Scholars as </w:t>
      </w:r>
      <w:r w:rsidRPr="00532ABA">
        <w:rPr>
          <w:rFonts w:ascii="Times New Roman" w:hAnsi="Times New Roman" w:cs="Times New Roman"/>
          <w:i/>
          <w:iCs/>
          <w:color w:val="000000"/>
        </w:rPr>
        <w:t xml:space="preserve">Amici Curiae </w:t>
      </w:r>
      <w:r w:rsidRPr="00532ABA">
        <w:rPr>
          <w:rFonts w:ascii="Times New Roman" w:hAnsi="Times New Roman" w:cs="Times New Roman"/>
          <w:color w:val="000000"/>
        </w:rPr>
        <w:t>25 (“[T]he portions of Java SE that Google reimplemented may have helped preserve consistency of use within the larger Java</w:t>
      </w:r>
      <w:r w:rsidR="004C3AB9" w:rsidRPr="00532ABA">
        <w:rPr>
          <w:rFonts w:ascii="Times New Roman" w:hAnsi="Times New Roman" w:cs="Times New Roman"/>
          <w:color w:val="000000"/>
        </w:rPr>
        <w:t xml:space="preserve"> </w:t>
      </w:r>
      <w:r w:rsidRPr="00532ABA">
        <w:rPr>
          <w:rFonts w:ascii="Times New Roman" w:hAnsi="Times New Roman" w:cs="Times New Roman"/>
          <w:color w:val="000000"/>
        </w:rPr>
        <w:t xml:space="preserve">developer community”); Brief for Microsoft Corporation as </w:t>
      </w:r>
      <w:r w:rsidRPr="00532ABA">
        <w:rPr>
          <w:rFonts w:ascii="Times New Roman" w:hAnsi="Times New Roman" w:cs="Times New Roman"/>
          <w:i/>
          <w:iCs/>
          <w:color w:val="000000"/>
        </w:rPr>
        <w:t xml:space="preserve">Amicus Curiae </w:t>
      </w:r>
      <w:r w:rsidRPr="00532ABA">
        <w:rPr>
          <w:rFonts w:ascii="Times New Roman" w:hAnsi="Times New Roman" w:cs="Times New Roman"/>
          <w:color w:val="000000"/>
        </w:rPr>
        <w:t>22 (“[A]</w:t>
      </w:r>
      <w:proofErr w:type="spellStart"/>
      <w:r w:rsidRPr="00532ABA">
        <w:rPr>
          <w:rFonts w:ascii="Times New Roman" w:hAnsi="Times New Roman" w:cs="Times New Roman"/>
          <w:color w:val="000000"/>
        </w:rPr>
        <w:t>llowing</w:t>
      </w:r>
      <w:proofErr w:type="spellEnd"/>
      <w:r w:rsidRPr="00532ABA">
        <w:rPr>
          <w:rFonts w:ascii="Times New Roman" w:hAnsi="Times New Roman" w:cs="Times New Roman"/>
          <w:color w:val="000000"/>
        </w:rPr>
        <w:t xml:space="preserve"> reasonable fair use of func</w:t>
      </w:r>
      <w:r w:rsidRPr="00532ABA">
        <w:rPr>
          <w:rFonts w:ascii="Times New Roman" w:hAnsi="Times New Roman" w:cs="Times New Roman"/>
          <w:color w:val="000000"/>
        </w:rPr>
        <w:softHyphen/>
        <w:t>tional code enables innovation that creates new opportuni</w:t>
      </w:r>
      <w:r w:rsidRPr="00532ABA">
        <w:rPr>
          <w:rFonts w:ascii="Times New Roman" w:hAnsi="Times New Roman" w:cs="Times New Roman"/>
          <w:color w:val="000000"/>
        </w:rPr>
        <w:softHyphen/>
        <w:t>ties for the whole market to grow”); Brief for 83 Computer</w:t>
      </w:r>
      <w:r w:rsidR="004C3AB9" w:rsidRPr="00532ABA">
        <w:rPr>
          <w:rFonts w:ascii="Times New Roman" w:hAnsi="Times New Roman" w:cs="Times New Roman"/>
          <w:color w:val="000000"/>
        </w:rPr>
        <w:t xml:space="preserve"> </w:t>
      </w:r>
      <w:r w:rsidRPr="00532ABA">
        <w:rPr>
          <w:rFonts w:ascii="Times New Roman" w:hAnsi="Times New Roman" w:cs="Times New Roman"/>
          <w:color w:val="000000"/>
        </w:rPr>
        <w:t xml:space="preserve">Scientists as </w:t>
      </w:r>
      <w:r w:rsidRPr="00532ABA">
        <w:rPr>
          <w:rFonts w:ascii="Times New Roman" w:hAnsi="Times New Roman" w:cs="Times New Roman"/>
          <w:i/>
          <w:iCs/>
          <w:color w:val="000000"/>
        </w:rPr>
        <w:t xml:space="preserve">Amici Curiae </w:t>
      </w:r>
      <w:r w:rsidRPr="00532ABA">
        <w:rPr>
          <w:rFonts w:ascii="Times New Roman" w:hAnsi="Times New Roman" w:cs="Times New Roman"/>
          <w:color w:val="000000"/>
        </w:rPr>
        <w:t>20 (“Reimplementing interfaces</w:t>
      </w:r>
      <w:r w:rsidR="004C3AB9" w:rsidRPr="00532ABA">
        <w:rPr>
          <w:rFonts w:ascii="Times New Roman" w:hAnsi="Times New Roman" w:cs="Times New Roman"/>
          <w:color w:val="000000"/>
        </w:rPr>
        <w:t xml:space="preserve"> </w:t>
      </w:r>
      <w:r w:rsidRPr="00532ABA">
        <w:rPr>
          <w:rFonts w:ascii="Times New Roman" w:hAnsi="Times New Roman" w:cs="Times New Roman"/>
          <w:color w:val="000000"/>
        </w:rPr>
        <w:t>fueled widespread adoption of popular programming lan</w:t>
      </w:r>
      <w:r w:rsidRPr="00532ABA">
        <w:rPr>
          <w:rFonts w:ascii="Times New Roman" w:hAnsi="Times New Roman" w:cs="Times New Roman"/>
          <w:color w:val="000000"/>
        </w:rPr>
        <w:softHyphen/>
        <w:t xml:space="preserve">guages” (emphasis deleted)); Brief for R Street Institute et al. as </w:t>
      </w:r>
      <w:r w:rsidRPr="00532ABA">
        <w:rPr>
          <w:rFonts w:ascii="Times New Roman" w:hAnsi="Times New Roman" w:cs="Times New Roman"/>
          <w:i/>
          <w:iCs/>
          <w:color w:val="000000"/>
        </w:rPr>
        <w:t xml:space="preserve">Amici Curiae </w:t>
      </w:r>
      <w:r w:rsidRPr="00532ABA">
        <w:rPr>
          <w:rFonts w:ascii="Times New Roman" w:hAnsi="Times New Roman" w:cs="Times New Roman"/>
          <w:color w:val="000000"/>
        </w:rPr>
        <w:t>15–20 (describing Oracle’s reimplemen</w:t>
      </w:r>
      <w:r w:rsidRPr="00532ABA">
        <w:rPr>
          <w:rFonts w:ascii="Times New Roman" w:hAnsi="Times New Roman" w:cs="Times New Roman"/>
          <w:color w:val="000000"/>
        </w:rPr>
        <w:softHyphen/>
        <w:t>tation of other APIs); see also Brief for American Antitrust</w:t>
      </w:r>
      <w:r w:rsidR="004C3AB9" w:rsidRPr="00532ABA">
        <w:rPr>
          <w:rFonts w:ascii="Times New Roman" w:hAnsi="Times New Roman" w:cs="Times New Roman"/>
          <w:color w:val="000000"/>
        </w:rPr>
        <w:t xml:space="preserve"> </w:t>
      </w:r>
      <w:r w:rsidRPr="00532ABA">
        <w:rPr>
          <w:rFonts w:ascii="Times New Roman" w:hAnsi="Times New Roman" w:cs="Times New Roman"/>
          <w:color w:val="000000"/>
        </w:rPr>
        <w:t xml:space="preserve">Institute as </w:t>
      </w:r>
      <w:r w:rsidRPr="00532ABA">
        <w:rPr>
          <w:rFonts w:ascii="Times New Roman" w:hAnsi="Times New Roman" w:cs="Times New Roman"/>
          <w:i/>
          <w:iCs/>
          <w:color w:val="000000"/>
        </w:rPr>
        <w:t xml:space="preserve">Amicus Curiae </w:t>
      </w:r>
      <w:r w:rsidRPr="00532ABA">
        <w:rPr>
          <w:rFonts w:ascii="Times New Roman" w:hAnsi="Times New Roman" w:cs="Times New Roman"/>
          <w:color w:val="000000"/>
        </w:rPr>
        <w:t>7 (“Copyright on largely func</w:t>
      </w:r>
      <w:r w:rsidRPr="00532ABA">
        <w:rPr>
          <w:rFonts w:ascii="Times New Roman" w:hAnsi="Times New Roman" w:cs="Times New Roman"/>
          <w:color w:val="000000"/>
        </w:rPr>
        <w:softHyphen/>
        <w:t>tional elements of software that [have] become an industry standard gives a copyright holder anti-competitive power”).</w:t>
      </w:r>
    </w:p>
    <w:p w14:paraId="239C6049" w14:textId="77777777" w:rsidR="004C3AB9" w:rsidRPr="00532ABA" w:rsidRDefault="009F66FF" w:rsidP="004C3AB9">
      <w:pPr>
        <w:pStyle w:val="CM22"/>
        <w:widowControl w:val="0"/>
        <w:numPr>
          <w:ilvl w:val="0"/>
          <w:numId w:val="1"/>
        </w:numPr>
        <w:spacing w:after="240"/>
        <w:ind w:left="288" w:hanging="576"/>
        <w:jc w:val="both"/>
        <w:rPr>
          <w:rFonts w:ascii="Times New Roman" w:hAnsi="Times New Roman" w:cs="Times New Roman"/>
          <w:color w:val="000000"/>
        </w:rPr>
      </w:pPr>
      <w:r w:rsidRPr="00532ABA">
        <w:rPr>
          <w:rFonts w:ascii="Times New Roman" w:hAnsi="Times New Roman" w:cs="Times New Roman"/>
          <w:color w:val="000000"/>
        </w:rPr>
        <w:t>These and related facts convince us that the “purpose and character” of Google’s copying was transformative—to the point where this factor too weighs in favor of fair use.</w:t>
      </w:r>
    </w:p>
    <w:p w14:paraId="00AD0886" w14:textId="4DADE953" w:rsidR="004C3AB9" w:rsidRPr="00532ABA" w:rsidRDefault="009F66FF" w:rsidP="004C3AB9">
      <w:pPr>
        <w:pStyle w:val="CM22"/>
        <w:widowControl w:val="0"/>
        <w:numPr>
          <w:ilvl w:val="0"/>
          <w:numId w:val="1"/>
        </w:numPr>
        <w:spacing w:after="240"/>
        <w:ind w:left="288" w:hanging="576"/>
        <w:jc w:val="both"/>
        <w:rPr>
          <w:rFonts w:ascii="Times New Roman" w:hAnsi="Times New Roman" w:cs="Times New Roman"/>
          <w:color w:val="000000"/>
        </w:rPr>
      </w:pPr>
      <w:r w:rsidRPr="00532ABA">
        <w:rPr>
          <w:rFonts w:ascii="Times New Roman" w:hAnsi="Times New Roman" w:cs="Times New Roman"/>
          <w:color w:val="000000"/>
        </w:rPr>
        <w:t>There are two other considerations that are often taken up under the first factor: commerciality and good faith. The text of §107 includes various noncommercial uses, such as</w:t>
      </w:r>
      <w:r w:rsidR="004C3AB9" w:rsidRPr="00532ABA">
        <w:rPr>
          <w:rFonts w:ascii="Times New Roman" w:hAnsi="Times New Roman" w:cs="Times New Roman"/>
          <w:color w:val="000000"/>
        </w:rPr>
        <w:t xml:space="preserve"> </w:t>
      </w:r>
      <w:r w:rsidRPr="00532ABA">
        <w:rPr>
          <w:rFonts w:ascii="Times New Roman" w:hAnsi="Times New Roman" w:cs="Times New Roman"/>
          <w:color w:val="000000"/>
        </w:rPr>
        <w:t>teaching and scholarship, as paradigmatic examples of privileged copying. There is no doubt that a finding that</w:t>
      </w:r>
      <w:r w:rsidR="004C3AB9" w:rsidRPr="00532ABA">
        <w:rPr>
          <w:rFonts w:ascii="Times New Roman" w:hAnsi="Times New Roman" w:cs="Times New Roman"/>
          <w:color w:val="000000"/>
        </w:rPr>
        <w:t xml:space="preserve"> </w:t>
      </w:r>
      <w:r w:rsidRPr="00532ABA">
        <w:rPr>
          <w:rFonts w:ascii="Times New Roman" w:hAnsi="Times New Roman" w:cs="Times New Roman"/>
          <w:color w:val="000000"/>
        </w:rPr>
        <w:t>copying was not commercial in nature tips the scales in fa</w:t>
      </w:r>
      <w:r w:rsidRPr="00532ABA">
        <w:rPr>
          <w:rFonts w:ascii="Times New Roman" w:hAnsi="Times New Roman" w:cs="Times New Roman"/>
          <w:color w:val="000000"/>
        </w:rPr>
        <w:softHyphen/>
        <w:t>vor of fair use. But the inverse is not necessarily true, as many common fair uses are indisputably commercial. For instance, the text of §107 includes examples like “news re</w:t>
      </w:r>
      <w:r w:rsidRPr="00532ABA">
        <w:rPr>
          <w:rFonts w:ascii="Times New Roman" w:hAnsi="Times New Roman" w:cs="Times New Roman"/>
          <w:color w:val="000000"/>
        </w:rPr>
        <w:softHyphen/>
        <w:t>porting,” which is often done for commercial profit. So even though Google’s use was a commercial endeavor—a fact no</w:t>
      </w:r>
      <w:r w:rsidR="003B506B">
        <w:rPr>
          <w:rFonts w:ascii="Times New Roman" w:hAnsi="Times New Roman" w:cs="Times New Roman"/>
          <w:color w:val="000000"/>
        </w:rPr>
        <w:t xml:space="preserve"> </w:t>
      </w:r>
      <w:r w:rsidRPr="00532ABA">
        <w:rPr>
          <w:rFonts w:ascii="Times New Roman" w:hAnsi="Times New Roman" w:cs="Times New Roman"/>
          <w:color w:val="000000"/>
        </w:rPr>
        <w:t>party disputed, see 886 F. 3d, at 1197—that is not disposi</w:t>
      </w:r>
      <w:r w:rsidRPr="00532ABA">
        <w:rPr>
          <w:rFonts w:ascii="Times New Roman" w:hAnsi="Times New Roman" w:cs="Times New Roman"/>
          <w:color w:val="000000"/>
        </w:rPr>
        <w:softHyphen/>
        <w:t>tive of the first factor, particularly in light of the inherently transformative role that the reimplementation played in</w:t>
      </w:r>
      <w:r w:rsidR="004C3AB9" w:rsidRPr="00532ABA">
        <w:rPr>
          <w:rFonts w:ascii="Times New Roman" w:hAnsi="Times New Roman" w:cs="Times New Roman"/>
          <w:color w:val="000000"/>
        </w:rPr>
        <w:t xml:space="preserve"> </w:t>
      </w:r>
      <w:r w:rsidRPr="00532ABA">
        <w:rPr>
          <w:rFonts w:ascii="Times New Roman" w:hAnsi="Times New Roman" w:cs="Times New Roman"/>
          <w:color w:val="000000"/>
        </w:rPr>
        <w:t>the new Android system.</w:t>
      </w:r>
    </w:p>
    <w:p w14:paraId="4ED5424B" w14:textId="77777777" w:rsidR="004C3AB9" w:rsidRPr="00532ABA" w:rsidRDefault="009F66FF" w:rsidP="004C3AB9">
      <w:pPr>
        <w:pStyle w:val="CM22"/>
        <w:widowControl w:val="0"/>
        <w:numPr>
          <w:ilvl w:val="0"/>
          <w:numId w:val="1"/>
        </w:numPr>
        <w:spacing w:after="240"/>
        <w:ind w:left="288" w:hanging="576"/>
        <w:jc w:val="both"/>
        <w:rPr>
          <w:rFonts w:ascii="Times New Roman" w:hAnsi="Times New Roman" w:cs="Times New Roman"/>
          <w:color w:val="000000"/>
        </w:rPr>
      </w:pPr>
      <w:r w:rsidRPr="00532ABA">
        <w:rPr>
          <w:rFonts w:ascii="Times New Roman" w:hAnsi="Times New Roman" w:cs="Times New Roman"/>
          <w:color w:val="000000"/>
        </w:rPr>
        <w:t xml:space="preserve">As for bad faith, our decision in </w:t>
      </w:r>
      <w:r w:rsidRPr="00532ABA">
        <w:rPr>
          <w:rFonts w:ascii="Times New Roman" w:hAnsi="Times New Roman" w:cs="Times New Roman"/>
          <w:i/>
          <w:iCs/>
          <w:color w:val="000000"/>
        </w:rPr>
        <w:t xml:space="preserve">Campbell </w:t>
      </w:r>
      <w:r w:rsidRPr="00532ABA">
        <w:rPr>
          <w:rFonts w:ascii="Times New Roman" w:hAnsi="Times New Roman" w:cs="Times New Roman"/>
          <w:color w:val="000000"/>
        </w:rPr>
        <w:t>expressed some skepticism about whether bad faith has any role in a fair use analysis. 510 U. S., at 585, n. 18. We find this skepti</w:t>
      </w:r>
      <w:r w:rsidRPr="00532ABA">
        <w:rPr>
          <w:rFonts w:ascii="Times New Roman" w:hAnsi="Times New Roman" w:cs="Times New Roman"/>
          <w:color w:val="000000"/>
        </w:rPr>
        <w:softHyphen/>
        <w:t>cism justifiable, as “[c]</w:t>
      </w:r>
      <w:proofErr w:type="spellStart"/>
      <w:r w:rsidRPr="00532ABA">
        <w:rPr>
          <w:rFonts w:ascii="Times New Roman" w:hAnsi="Times New Roman" w:cs="Times New Roman"/>
          <w:color w:val="000000"/>
        </w:rPr>
        <w:t>opyright</w:t>
      </w:r>
      <w:proofErr w:type="spellEnd"/>
      <w:r w:rsidRPr="00532ABA">
        <w:rPr>
          <w:rFonts w:ascii="Times New Roman" w:hAnsi="Times New Roman" w:cs="Times New Roman"/>
          <w:color w:val="000000"/>
        </w:rPr>
        <w:t xml:space="preserve"> is not a privilege reserved for the well-behaved.” </w:t>
      </w:r>
      <w:proofErr w:type="spellStart"/>
      <w:r w:rsidRPr="00532ABA">
        <w:rPr>
          <w:rFonts w:ascii="Times New Roman" w:hAnsi="Times New Roman" w:cs="Times New Roman"/>
          <w:color w:val="000000"/>
        </w:rPr>
        <w:t>Leval</w:t>
      </w:r>
      <w:proofErr w:type="spellEnd"/>
      <w:r w:rsidRPr="00532ABA">
        <w:rPr>
          <w:rFonts w:ascii="Times New Roman" w:hAnsi="Times New Roman" w:cs="Times New Roman"/>
          <w:color w:val="000000"/>
        </w:rPr>
        <w:t xml:space="preserve"> 1126. We have no occasion here to say whether good faith is as a general matter a help</w:t>
      </w:r>
      <w:r w:rsidRPr="00532ABA">
        <w:rPr>
          <w:rFonts w:ascii="Times New Roman" w:hAnsi="Times New Roman" w:cs="Times New Roman"/>
          <w:color w:val="000000"/>
        </w:rPr>
        <w:softHyphen/>
        <w:t>ful inquiry. We simply note that given the strength of the</w:t>
      </w:r>
      <w:r w:rsidR="004C3AB9" w:rsidRPr="00532ABA">
        <w:rPr>
          <w:rFonts w:ascii="Times New Roman" w:hAnsi="Times New Roman" w:cs="Times New Roman"/>
          <w:color w:val="000000"/>
        </w:rPr>
        <w:t xml:space="preserve"> </w:t>
      </w:r>
      <w:r w:rsidRPr="00532ABA">
        <w:rPr>
          <w:rFonts w:ascii="Times New Roman" w:hAnsi="Times New Roman" w:cs="Times New Roman"/>
          <w:color w:val="000000"/>
        </w:rPr>
        <w:t>other factors pointing toward fair use and the jury finding</w:t>
      </w:r>
      <w:r w:rsidR="004C3AB9" w:rsidRPr="00532ABA">
        <w:rPr>
          <w:rFonts w:ascii="Times New Roman" w:hAnsi="Times New Roman" w:cs="Times New Roman"/>
          <w:color w:val="000000"/>
        </w:rPr>
        <w:t xml:space="preserve"> </w:t>
      </w:r>
      <w:r w:rsidRPr="00532ABA">
        <w:rPr>
          <w:rFonts w:ascii="Times New Roman" w:hAnsi="Times New Roman" w:cs="Times New Roman"/>
          <w:color w:val="000000"/>
        </w:rPr>
        <w:t xml:space="preserve">in Google’s favor on hotly contested evidence, that fact-bound consideration is not determinative in this context. </w:t>
      </w:r>
    </w:p>
    <w:p w14:paraId="1C6DBEC5" w14:textId="77777777" w:rsidR="004C3AB9" w:rsidRPr="00532ABA" w:rsidRDefault="009F66FF" w:rsidP="007A7449">
      <w:pPr>
        <w:pStyle w:val="CM22"/>
        <w:widowControl w:val="0"/>
        <w:numPr>
          <w:ilvl w:val="0"/>
          <w:numId w:val="1"/>
        </w:numPr>
        <w:spacing w:after="240"/>
        <w:ind w:left="1872" w:hanging="2160"/>
        <w:jc w:val="both"/>
        <w:rPr>
          <w:rFonts w:ascii="Times New Roman" w:hAnsi="Times New Roman" w:cs="Times New Roman"/>
          <w:color w:val="000000"/>
        </w:rPr>
      </w:pPr>
      <w:r w:rsidRPr="00532ABA">
        <w:rPr>
          <w:rFonts w:ascii="Times New Roman" w:hAnsi="Times New Roman" w:cs="Times New Roman"/>
        </w:rPr>
        <w:t xml:space="preserve">C. “The Amount and Substantiality of the Portion Used” </w:t>
      </w:r>
    </w:p>
    <w:p w14:paraId="3EBEBEE5" w14:textId="7024B59E" w:rsidR="00532ABA" w:rsidRPr="00532ABA" w:rsidRDefault="009F66FF" w:rsidP="00532ABA">
      <w:pPr>
        <w:pStyle w:val="CM22"/>
        <w:widowControl w:val="0"/>
        <w:numPr>
          <w:ilvl w:val="0"/>
          <w:numId w:val="1"/>
        </w:numPr>
        <w:spacing w:after="240"/>
        <w:ind w:left="288" w:hanging="576"/>
        <w:jc w:val="both"/>
        <w:rPr>
          <w:rFonts w:ascii="Times New Roman" w:hAnsi="Times New Roman" w:cs="Times New Roman"/>
          <w:color w:val="000000"/>
        </w:rPr>
      </w:pPr>
      <w:r w:rsidRPr="00532ABA">
        <w:rPr>
          <w:rFonts w:ascii="Times New Roman" w:hAnsi="Times New Roman" w:cs="Times New Roman"/>
        </w:rPr>
        <w:t>If one considers the declaring code in isolation, the quan</w:t>
      </w:r>
      <w:r w:rsidRPr="00532ABA">
        <w:rPr>
          <w:rFonts w:ascii="Times New Roman" w:hAnsi="Times New Roman" w:cs="Times New Roman"/>
        </w:rPr>
        <w:softHyphen/>
        <w:t>titative amount of what Google copied was large. Google</w:t>
      </w:r>
      <w:r w:rsidR="004C3AB9" w:rsidRPr="00532ABA">
        <w:rPr>
          <w:rFonts w:ascii="Times New Roman" w:hAnsi="Times New Roman" w:cs="Times New Roman"/>
        </w:rPr>
        <w:t xml:space="preserve"> </w:t>
      </w:r>
      <w:r w:rsidRPr="00532ABA">
        <w:rPr>
          <w:rFonts w:ascii="Times New Roman" w:hAnsi="Times New Roman" w:cs="Times New Roman"/>
        </w:rPr>
        <w:t>copied the declaring code for 37 packages of the Sun Java</w:t>
      </w:r>
      <w:r w:rsidR="004C3AB9" w:rsidRPr="00532ABA">
        <w:rPr>
          <w:rFonts w:ascii="Times New Roman" w:hAnsi="Times New Roman" w:cs="Times New Roman"/>
        </w:rPr>
        <w:t xml:space="preserve"> </w:t>
      </w:r>
      <w:r w:rsidRPr="00532ABA">
        <w:rPr>
          <w:rFonts w:ascii="Times New Roman" w:hAnsi="Times New Roman" w:cs="Times New Roman"/>
        </w:rPr>
        <w:t>API, totaling approximately 11,500 lines of code. Those lines of code amount to virtually all the declaring code</w:t>
      </w:r>
      <w:r w:rsidR="004C3AB9" w:rsidRPr="00532ABA">
        <w:rPr>
          <w:rFonts w:ascii="Times New Roman" w:hAnsi="Times New Roman" w:cs="Times New Roman"/>
        </w:rPr>
        <w:t xml:space="preserve"> </w:t>
      </w:r>
      <w:r w:rsidRPr="00532ABA">
        <w:rPr>
          <w:rFonts w:ascii="Times New Roman" w:hAnsi="Times New Roman" w:cs="Times New Roman"/>
        </w:rPr>
        <w:t>needed to call up hundreds of different tasks. On the other hand, if one considers the entire set of software material in the Sun Java API, the quantitative amount copied was</w:t>
      </w:r>
      <w:r w:rsidR="004C3AB9" w:rsidRPr="00532ABA">
        <w:rPr>
          <w:rFonts w:ascii="Times New Roman" w:hAnsi="Times New Roman" w:cs="Times New Roman"/>
        </w:rPr>
        <w:t xml:space="preserve"> </w:t>
      </w:r>
      <w:r w:rsidRPr="00532ABA">
        <w:rPr>
          <w:rFonts w:ascii="Times New Roman" w:hAnsi="Times New Roman" w:cs="Times New Roman"/>
        </w:rPr>
        <w:t>small. The total set of Sun Java API computer code, includ</w:t>
      </w:r>
      <w:r w:rsidRPr="00532ABA">
        <w:rPr>
          <w:rFonts w:ascii="Times New Roman" w:hAnsi="Times New Roman" w:cs="Times New Roman"/>
        </w:rPr>
        <w:softHyphen/>
        <w:t xml:space="preserve">ing implementing code, amounted to 2.86 million lines, of which the copied 11,500 lines were only 0.4 percent. App.212. The question here is whether those 11,500 lines of code should be viewed in isolation or as one part of the </w:t>
      </w:r>
      <w:r w:rsidRPr="00532ABA">
        <w:rPr>
          <w:rFonts w:ascii="Times New Roman" w:hAnsi="Times New Roman" w:cs="Times New Roman"/>
        </w:rPr>
        <w:lastRenderedPageBreak/>
        <w:t>consider</w:t>
      </w:r>
      <w:r w:rsidRPr="00532ABA">
        <w:rPr>
          <w:rFonts w:ascii="Times New Roman" w:hAnsi="Times New Roman" w:cs="Times New Roman"/>
        </w:rPr>
        <w:softHyphen/>
        <w:t>ably greater whole. We have said that even a small amount of copying may fall outside of the scope of fair use where the</w:t>
      </w:r>
      <w:r w:rsidR="004C3AB9" w:rsidRPr="00532ABA">
        <w:rPr>
          <w:rFonts w:ascii="Times New Roman" w:hAnsi="Times New Roman" w:cs="Times New Roman"/>
        </w:rPr>
        <w:t xml:space="preserve"> </w:t>
      </w:r>
      <w:r w:rsidRPr="00532ABA">
        <w:rPr>
          <w:rFonts w:ascii="Times New Roman" w:hAnsi="Times New Roman" w:cs="Times New Roman"/>
        </w:rPr>
        <w:t xml:space="preserve">excerpt copied consists of the “‘heart’” of the original work’s creative expression. </w:t>
      </w:r>
      <w:r w:rsidRPr="00532ABA">
        <w:rPr>
          <w:rFonts w:ascii="Times New Roman" w:hAnsi="Times New Roman" w:cs="Times New Roman"/>
          <w:i/>
          <w:iCs/>
        </w:rPr>
        <w:t>Harper &amp; Row</w:t>
      </w:r>
      <w:r w:rsidRPr="00532ABA">
        <w:rPr>
          <w:rFonts w:ascii="Times New Roman" w:hAnsi="Times New Roman" w:cs="Times New Roman"/>
        </w:rPr>
        <w:t>, 471 U. S., at 564–565. On the other hand, copying a larger amount of material can fall within the scope of fair use where the material copied</w:t>
      </w:r>
      <w:r w:rsidR="004C3AB9" w:rsidRPr="00532ABA">
        <w:rPr>
          <w:rFonts w:ascii="Times New Roman" w:hAnsi="Times New Roman" w:cs="Times New Roman"/>
        </w:rPr>
        <w:t xml:space="preserve"> </w:t>
      </w:r>
      <w:r w:rsidRPr="00532ABA">
        <w:rPr>
          <w:rFonts w:ascii="Times New Roman" w:hAnsi="Times New Roman" w:cs="Times New Roman"/>
          <w:color w:val="000000"/>
        </w:rPr>
        <w:t>captures little of the material’s creative expression or is</w:t>
      </w:r>
      <w:r w:rsidR="004C3AB9" w:rsidRPr="00532ABA">
        <w:rPr>
          <w:rFonts w:ascii="Times New Roman" w:hAnsi="Times New Roman" w:cs="Times New Roman"/>
          <w:color w:val="000000"/>
        </w:rPr>
        <w:t xml:space="preserve"> </w:t>
      </w:r>
      <w:r w:rsidRPr="00532ABA">
        <w:rPr>
          <w:rFonts w:ascii="Times New Roman" w:hAnsi="Times New Roman" w:cs="Times New Roman"/>
          <w:color w:val="000000"/>
        </w:rPr>
        <w:t xml:space="preserve">central to a copier’s valid purpose. See, </w:t>
      </w:r>
      <w:r w:rsidRPr="00532ABA">
        <w:rPr>
          <w:rFonts w:ascii="Times New Roman" w:hAnsi="Times New Roman" w:cs="Times New Roman"/>
          <w:i/>
          <w:iCs/>
          <w:color w:val="000000"/>
        </w:rPr>
        <w:t>e.g.</w:t>
      </w:r>
      <w:r w:rsidRPr="00532ABA">
        <w:rPr>
          <w:rFonts w:ascii="Times New Roman" w:hAnsi="Times New Roman" w:cs="Times New Roman"/>
          <w:color w:val="000000"/>
        </w:rPr>
        <w:t xml:space="preserve">, </w:t>
      </w:r>
      <w:r w:rsidRPr="00532ABA">
        <w:rPr>
          <w:rFonts w:ascii="Times New Roman" w:hAnsi="Times New Roman" w:cs="Times New Roman"/>
          <w:i/>
          <w:iCs/>
          <w:color w:val="000000"/>
        </w:rPr>
        <w:t>Campbell</w:t>
      </w:r>
      <w:r w:rsidRPr="00532ABA">
        <w:rPr>
          <w:rFonts w:ascii="Times New Roman" w:hAnsi="Times New Roman" w:cs="Times New Roman"/>
          <w:color w:val="000000"/>
        </w:rPr>
        <w:t xml:space="preserve">, 510 U. S., at 588; </w:t>
      </w:r>
      <w:r w:rsidRPr="00532ABA">
        <w:rPr>
          <w:rFonts w:ascii="Times New Roman" w:hAnsi="Times New Roman" w:cs="Times New Roman"/>
          <w:i/>
          <w:iCs/>
          <w:color w:val="000000"/>
        </w:rPr>
        <w:t xml:space="preserve">New Era Publications Int’l, </w:t>
      </w:r>
      <w:proofErr w:type="spellStart"/>
      <w:r w:rsidRPr="00532ABA">
        <w:rPr>
          <w:rFonts w:ascii="Times New Roman" w:hAnsi="Times New Roman" w:cs="Times New Roman"/>
          <w:i/>
          <w:iCs/>
          <w:color w:val="000000"/>
        </w:rPr>
        <w:t>ApS</w:t>
      </w:r>
      <w:proofErr w:type="spellEnd"/>
      <w:r w:rsidRPr="00532ABA">
        <w:rPr>
          <w:rFonts w:ascii="Times New Roman" w:hAnsi="Times New Roman" w:cs="Times New Roman"/>
          <w:i/>
          <w:iCs/>
          <w:color w:val="000000"/>
        </w:rPr>
        <w:t xml:space="preserve"> </w:t>
      </w:r>
      <w:r w:rsidRPr="00532ABA">
        <w:rPr>
          <w:rFonts w:ascii="Times New Roman" w:hAnsi="Times New Roman" w:cs="Times New Roman"/>
          <w:color w:val="000000"/>
        </w:rPr>
        <w:t xml:space="preserve">v. </w:t>
      </w:r>
      <w:r w:rsidRPr="00532ABA">
        <w:rPr>
          <w:rFonts w:ascii="Times New Roman" w:hAnsi="Times New Roman" w:cs="Times New Roman"/>
          <w:i/>
          <w:iCs/>
          <w:color w:val="000000"/>
        </w:rPr>
        <w:t>Carol Pub</w:t>
      </w:r>
      <w:r w:rsidRPr="00532ABA">
        <w:rPr>
          <w:rFonts w:ascii="Times New Roman" w:hAnsi="Times New Roman" w:cs="Times New Roman"/>
          <w:i/>
          <w:iCs/>
          <w:color w:val="000000"/>
        </w:rPr>
        <w:softHyphen/>
        <w:t>lishing Group</w:t>
      </w:r>
      <w:r w:rsidRPr="00532ABA">
        <w:rPr>
          <w:rFonts w:ascii="Times New Roman" w:hAnsi="Times New Roman" w:cs="Times New Roman"/>
          <w:color w:val="000000"/>
        </w:rPr>
        <w:t>, 904 F. 2d 152, 158 (CA2 1990). If a defend</w:t>
      </w:r>
      <w:r w:rsidRPr="00532ABA">
        <w:rPr>
          <w:rFonts w:ascii="Times New Roman" w:hAnsi="Times New Roman" w:cs="Times New Roman"/>
          <w:color w:val="000000"/>
        </w:rPr>
        <w:softHyphen/>
        <w:t>ant had copied one sentence in a novel, that copying may well be insubstantial. But if that single sentence set forth</w:t>
      </w:r>
      <w:r w:rsidR="00532ABA" w:rsidRPr="00532ABA">
        <w:rPr>
          <w:rFonts w:ascii="Times New Roman" w:hAnsi="Times New Roman" w:cs="Times New Roman"/>
          <w:color w:val="000000"/>
        </w:rPr>
        <w:t xml:space="preserve"> </w:t>
      </w:r>
      <w:r w:rsidRPr="00532ABA">
        <w:rPr>
          <w:rFonts w:ascii="Times New Roman" w:hAnsi="Times New Roman" w:cs="Times New Roman"/>
          <w:color w:val="000000"/>
        </w:rPr>
        <w:t>one of the world’s shortest short stories</w:t>
      </w:r>
      <w:proofErr w:type="gramStart"/>
      <w:r w:rsidRPr="00532ABA">
        <w:rPr>
          <w:rFonts w:ascii="Times New Roman" w:hAnsi="Times New Roman" w:cs="Times New Roman"/>
          <w:color w:val="000000"/>
        </w:rPr>
        <w:t>—“</w:t>
      </w:r>
      <w:proofErr w:type="gramEnd"/>
      <w:r w:rsidRPr="00532ABA">
        <w:rPr>
          <w:rFonts w:ascii="Times New Roman" w:hAnsi="Times New Roman" w:cs="Times New Roman"/>
          <w:color w:val="000000"/>
        </w:rPr>
        <w:t>When he awoke, the dinosaur was still there.”—the question looks much dif</w:t>
      </w:r>
      <w:r w:rsidRPr="00532ABA">
        <w:rPr>
          <w:rFonts w:ascii="Times New Roman" w:hAnsi="Times New Roman" w:cs="Times New Roman"/>
          <w:color w:val="000000"/>
        </w:rPr>
        <w:softHyphen/>
        <w:t xml:space="preserve">ferent, as the copied material constitutes a small part of the novel but the entire short story. See A. </w:t>
      </w:r>
      <w:proofErr w:type="spellStart"/>
      <w:r w:rsidRPr="00532ABA">
        <w:rPr>
          <w:rFonts w:ascii="Times New Roman" w:hAnsi="Times New Roman" w:cs="Times New Roman"/>
          <w:color w:val="000000"/>
        </w:rPr>
        <w:t>Monterroso</w:t>
      </w:r>
      <w:proofErr w:type="spellEnd"/>
      <w:r w:rsidRPr="00532ABA">
        <w:rPr>
          <w:rFonts w:ascii="Times New Roman" w:hAnsi="Times New Roman" w:cs="Times New Roman"/>
          <w:color w:val="000000"/>
        </w:rPr>
        <w:t xml:space="preserve">, El </w:t>
      </w:r>
      <w:proofErr w:type="spellStart"/>
      <w:r w:rsidRPr="00532ABA">
        <w:rPr>
          <w:rFonts w:ascii="Times New Roman" w:hAnsi="Times New Roman" w:cs="Times New Roman"/>
          <w:color w:val="000000"/>
        </w:rPr>
        <w:t>Di</w:t>
      </w:r>
      <w:r w:rsidRPr="00532ABA">
        <w:rPr>
          <w:rFonts w:ascii="Times New Roman" w:hAnsi="Times New Roman" w:cs="Times New Roman"/>
          <w:color w:val="000000"/>
        </w:rPr>
        <w:softHyphen/>
        <w:t>nosaurio</w:t>
      </w:r>
      <w:proofErr w:type="spellEnd"/>
      <w:r w:rsidRPr="00532ABA">
        <w:rPr>
          <w:rFonts w:ascii="Times New Roman" w:hAnsi="Times New Roman" w:cs="Times New Roman"/>
          <w:color w:val="000000"/>
        </w:rPr>
        <w:t>, in Complete Works &amp; Other Stories 42 (E. Gross</w:t>
      </w:r>
      <w:r w:rsidRPr="00532ABA">
        <w:rPr>
          <w:rFonts w:ascii="Times New Roman" w:hAnsi="Times New Roman" w:cs="Times New Roman"/>
          <w:color w:val="000000"/>
        </w:rPr>
        <w:softHyphen/>
        <w:t>man transl. 1995). (In the original Spanish, the story reads:</w:t>
      </w:r>
      <w:r w:rsidR="007A7449">
        <w:rPr>
          <w:rFonts w:ascii="Times New Roman" w:hAnsi="Times New Roman" w:cs="Times New Roman"/>
          <w:color w:val="000000"/>
        </w:rPr>
        <w:t xml:space="preserve"> </w:t>
      </w:r>
      <w:r w:rsidRPr="00532ABA">
        <w:rPr>
          <w:rFonts w:ascii="Times New Roman" w:hAnsi="Times New Roman" w:cs="Times New Roman"/>
          <w:color w:val="000000"/>
        </w:rPr>
        <w:t>“</w:t>
      </w:r>
      <w:proofErr w:type="spellStart"/>
      <w:r w:rsidRPr="00532ABA">
        <w:rPr>
          <w:rFonts w:ascii="Times New Roman" w:hAnsi="Times New Roman" w:cs="Times New Roman"/>
          <w:color w:val="000000"/>
        </w:rPr>
        <w:t>Cuando</w:t>
      </w:r>
      <w:proofErr w:type="spellEnd"/>
      <w:r w:rsidRPr="00532ABA">
        <w:rPr>
          <w:rFonts w:ascii="Times New Roman" w:hAnsi="Times New Roman" w:cs="Times New Roman"/>
          <w:color w:val="000000"/>
        </w:rPr>
        <w:t xml:space="preserve"> </w:t>
      </w:r>
      <w:proofErr w:type="spellStart"/>
      <w:r w:rsidRPr="00532ABA">
        <w:rPr>
          <w:rFonts w:ascii="Times New Roman" w:hAnsi="Times New Roman" w:cs="Times New Roman"/>
          <w:color w:val="000000"/>
        </w:rPr>
        <w:t>despertó</w:t>
      </w:r>
      <w:proofErr w:type="spellEnd"/>
      <w:r w:rsidRPr="00532ABA">
        <w:rPr>
          <w:rFonts w:ascii="Times New Roman" w:hAnsi="Times New Roman" w:cs="Times New Roman"/>
          <w:color w:val="000000"/>
        </w:rPr>
        <w:t xml:space="preserve">, el </w:t>
      </w:r>
      <w:proofErr w:type="spellStart"/>
      <w:r w:rsidRPr="00532ABA">
        <w:rPr>
          <w:rFonts w:ascii="Times New Roman" w:hAnsi="Times New Roman" w:cs="Times New Roman"/>
          <w:color w:val="000000"/>
        </w:rPr>
        <w:t>dinosaurio</w:t>
      </w:r>
      <w:proofErr w:type="spellEnd"/>
      <w:r w:rsidRPr="00532ABA">
        <w:rPr>
          <w:rFonts w:ascii="Times New Roman" w:hAnsi="Times New Roman" w:cs="Times New Roman"/>
          <w:color w:val="000000"/>
        </w:rPr>
        <w:t xml:space="preserve"> </w:t>
      </w:r>
      <w:proofErr w:type="spellStart"/>
      <w:r w:rsidRPr="00532ABA">
        <w:rPr>
          <w:rFonts w:ascii="Times New Roman" w:hAnsi="Times New Roman" w:cs="Times New Roman"/>
          <w:color w:val="000000"/>
        </w:rPr>
        <w:t>todavía</w:t>
      </w:r>
      <w:proofErr w:type="spellEnd"/>
      <w:r w:rsidRPr="00532ABA">
        <w:rPr>
          <w:rFonts w:ascii="Times New Roman" w:hAnsi="Times New Roman" w:cs="Times New Roman"/>
          <w:color w:val="000000"/>
        </w:rPr>
        <w:t xml:space="preserve"> </w:t>
      </w:r>
      <w:proofErr w:type="spellStart"/>
      <w:r w:rsidRPr="00532ABA">
        <w:rPr>
          <w:rFonts w:ascii="Times New Roman" w:hAnsi="Times New Roman" w:cs="Times New Roman"/>
          <w:color w:val="000000"/>
        </w:rPr>
        <w:t>estaba</w:t>
      </w:r>
      <w:proofErr w:type="spellEnd"/>
      <w:r w:rsidRPr="00532ABA">
        <w:rPr>
          <w:rFonts w:ascii="Times New Roman" w:hAnsi="Times New Roman" w:cs="Times New Roman"/>
          <w:color w:val="000000"/>
        </w:rPr>
        <w:t xml:space="preserve"> </w:t>
      </w:r>
      <w:proofErr w:type="spellStart"/>
      <w:r w:rsidRPr="00532ABA">
        <w:rPr>
          <w:rFonts w:ascii="Times New Roman" w:hAnsi="Times New Roman" w:cs="Times New Roman"/>
          <w:color w:val="000000"/>
        </w:rPr>
        <w:t>allí</w:t>
      </w:r>
      <w:proofErr w:type="spellEnd"/>
      <w:r w:rsidRPr="00532ABA">
        <w:rPr>
          <w:rFonts w:ascii="Times New Roman" w:hAnsi="Times New Roman" w:cs="Times New Roman"/>
          <w:color w:val="000000"/>
        </w:rPr>
        <w:t>.”)</w:t>
      </w:r>
    </w:p>
    <w:p w14:paraId="79126D89" w14:textId="77777777" w:rsidR="00532ABA" w:rsidRPr="00532ABA" w:rsidRDefault="009F66FF" w:rsidP="00532ABA">
      <w:pPr>
        <w:pStyle w:val="CM22"/>
        <w:widowControl w:val="0"/>
        <w:numPr>
          <w:ilvl w:val="0"/>
          <w:numId w:val="1"/>
        </w:numPr>
        <w:spacing w:after="240"/>
        <w:ind w:left="288" w:hanging="576"/>
        <w:jc w:val="both"/>
        <w:rPr>
          <w:rFonts w:ascii="Times New Roman" w:hAnsi="Times New Roman" w:cs="Times New Roman"/>
          <w:color w:val="000000"/>
        </w:rPr>
      </w:pPr>
      <w:r w:rsidRPr="00532ABA">
        <w:rPr>
          <w:rFonts w:ascii="Times New Roman" w:hAnsi="Times New Roman" w:cs="Times New Roman"/>
          <w:color w:val="000000"/>
        </w:rPr>
        <w:t>Several features of Google’s copying suggest that the bet</w:t>
      </w:r>
      <w:r w:rsidRPr="00532ABA">
        <w:rPr>
          <w:rFonts w:ascii="Times New Roman" w:hAnsi="Times New Roman" w:cs="Times New Roman"/>
          <w:color w:val="000000"/>
        </w:rPr>
        <w:softHyphen/>
        <w:t>ter way to look at the numbers is to take into account the several million lines that Google did not copy. For one thing, the Sun Java API is inseparably bound to those task-implementing lines. Its purpose is to call them up. For an</w:t>
      </w:r>
      <w:r w:rsidRPr="00532ABA">
        <w:rPr>
          <w:rFonts w:ascii="Times New Roman" w:hAnsi="Times New Roman" w:cs="Times New Roman"/>
          <w:color w:val="000000"/>
        </w:rPr>
        <w:softHyphen/>
        <w:t>other, Google copied those lines not because of their crea</w:t>
      </w:r>
      <w:r w:rsidRPr="00532ABA">
        <w:rPr>
          <w:rFonts w:ascii="Times New Roman" w:hAnsi="Times New Roman" w:cs="Times New Roman"/>
          <w:color w:val="000000"/>
        </w:rPr>
        <w:softHyphen/>
        <w:t>tivity, their beauty, or even (in a sense) because of their purpose. It copied them because programmers had already</w:t>
      </w:r>
      <w:r w:rsidR="00532ABA" w:rsidRPr="00532ABA">
        <w:rPr>
          <w:rFonts w:ascii="Times New Roman" w:hAnsi="Times New Roman" w:cs="Times New Roman"/>
          <w:color w:val="000000"/>
        </w:rPr>
        <w:t xml:space="preserve"> </w:t>
      </w:r>
      <w:r w:rsidRPr="00532ABA">
        <w:rPr>
          <w:rFonts w:ascii="Times New Roman" w:hAnsi="Times New Roman" w:cs="Times New Roman"/>
          <w:color w:val="000000"/>
        </w:rPr>
        <w:t>learned to work with the Sun Java API’s system, and it would have been difficult, perhaps prohibitively so, to at</w:t>
      </w:r>
      <w:r w:rsidRPr="00532ABA">
        <w:rPr>
          <w:rFonts w:ascii="Times New Roman" w:hAnsi="Times New Roman" w:cs="Times New Roman"/>
          <w:color w:val="000000"/>
        </w:rPr>
        <w:softHyphen/>
        <w:t>tract programmers to build its Android smartphone system</w:t>
      </w:r>
      <w:r w:rsidR="00532ABA" w:rsidRPr="00532ABA">
        <w:rPr>
          <w:rFonts w:ascii="Times New Roman" w:hAnsi="Times New Roman" w:cs="Times New Roman"/>
          <w:color w:val="000000"/>
        </w:rPr>
        <w:t xml:space="preserve"> </w:t>
      </w:r>
      <w:r w:rsidRPr="00532ABA">
        <w:rPr>
          <w:rFonts w:ascii="Times New Roman" w:hAnsi="Times New Roman" w:cs="Times New Roman"/>
          <w:color w:val="000000"/>
        </w:rPr>
        <w:t>without them. Further, Google’s basic purpose was to cre</w:t>
      </w:r>
      <w:r w:rsidRPr="00532ABA">
        <w:rPr>
          <w:rFonts w:ascii="Times New Roman" w:hAnsi="Times New Roman" w:cs="Times New Roman"/>
          <w:color w:val="000000"/>
        </w:rPr>
        <w:softHyphen/>
        <w:t>ate a different task-related system for a different computing</w:t>
      </w:r>
      <w:r w:rsidR="00532ABA" w:rsidRPr="00532ABA">
        <w:rPr>
          <w:rFonts w:ascii="Times New Roman" w:hAnsi="Times New Roman" w:cs="Times New Roman"/>
          <w:color w:val="000000"/>
        </w:rPr>
        <w:t xml:space="preserve"> </w:t>
      </w:r>
      <w:r w:rsidRPr="00532ABA">
        <w:rPr>
          <w:rFonts w:ascii="Times New Roman" w:hAnsi="Times New Roman" w:cs="Times New Roman"/>
          <w:color w:val="000000"/>
        </w:rPr>
        <w:t>environment (smartphones) and to create a platform—the</w:t>
      </w:r>
      <w:r w:rsidR="00532ABA" w:rsidRPr="00532ABA">
        <w:rPr>
          <w:rFonts w:ascii="Times New Roman" w:hAnsi="Times New Roman" w:cs="Times New Roman"/>
          <w:color w:val="000000"/>
        </w:rPr>
        <w:t xml:space="preserve"> </w:t>
      </w:r>
      <w:r w:rsidRPr="00532ABA">
        <w:rPr>
          <w:rFonts w:ascii="Times New Roman" w:hAnsi="Times New Roman" w:cs="Times New Roman"/>
          <w:color w:val="000000"/>
        </w:rPr>
        <w:t>Android platform—that would help achieve and popularize</w:t>
      </w:r>
      <w:r w:rsidR="00532ABA" w:rsidRPr="00532ABA">
        <w:rPr>
          <w:rFonts w:ascii="Times New Roman" w:hAnsi="Times New Roman" w:cs="Times New Roman"/>
          <w:color w:val="000000"/>
        </w:rPr>
        <w:t xml:space="preserve"> </w:t>
      </w:r>
      <w:r w:rsidRPr="00532ABA">
        <w:rPr>
          <w:rFonts w:ascii="Times New Roman" w:hAnsi="Times New Roman" w:cs="Times New Roman"/>
          <w:color w:val="000000"/>
        </w:rPr>
        <w:t>that objective. The “substantiality” factor will generally weigh in favor of fair use where, as here, the amount of cop</w:t>
      </w:r>
      <w:r w:rsidRPr="00532ABA">
        <w:rPr>
          <w:rFonts w:ascii="Times New Roman" w:hAnsi="Times New Roman" w:cs="Times New Roman"/>
          <w:color w:val="000000"/>
        </w:rPr>
        <w:softHyphen/>
        <w:t xml:space="preserve">ying was tethered to a valid, and transformative, purpose. </w:t>
      </w:r>
      <w:r w:rsidRPr="00532ABA">
        <w:rPr>
          <w:rFonts w:ascii="Times New Roman" w:hAnsi="Times New Roman" w:cs="Times New Roman"/>
          <w:i/>
          <w:iCs/>
          <w:color w:val="000000"/>
        </w:rPr>
        <w:t>Supra</w:t>
      </w:r>
      <w:r w:rsidRPr="00532ABA">
        <w:rPr>
          <w:rFonts w:ascii="Times New Roman" w:hAnsi="Times New Roman" w:cs="Times New Roman"/>
          <w:color w:val="000000"/>
        </w:rPr>
        <w:t xml:space="preserve">, at 25–26; see </w:t>
      </w:r>
      <w:r w:rsidRPr="00532ABA">
        <w:rPr>
          <w:rFonts w:ascii="Times New Roman" w:hAnsi="Times New Roman" w:cs="Times New Roman"/>
          <w:i/>
          <w:iCs/>
          <w:color w:val="000000"/>
        </w:rPr>
        <w:t>Campbell</w:t>
      </w:r>
      <w:r w:rsidRPr="00532ABA">
        <w:rPr>
          <w:rFonts w:ascii="Times New Roman" w:hAnsi="Times New Roman" w:cs="Times New Roman"/>
          <w:color w:val="000000"/>
        </w:rPr>
        <w:t>, 510 U. S., at 586–587 (ex</w:t>
      </w:r>
      <w:r w:rsidRPr="00532ABA">
        <w:rPr>
          <w:rFonts w:ascii="Times New Roman" w:hAnsi="Times New Roman" w:cs="Times New Roman"/>
          <w:color w:val="000000"/>
        </w:rPr>
        <w:softHyphen/>
        <w:t>plaining that the factor three “enquiry will harken back to</w:t>
      </w:r>
      <w:r w:rsidR="00532ABA" w:rsidRPr="00532ABA">
        <w:rPr>
          <w:rFonts w:ascii="Times New Roman" w:hAnsi="Times New Roman" w:cs="Times New Roman"/>
          <w:color w:val="000000"/>
        </w:rPr>
        <w:t xml:space="preserve"> </w:t>
      </w:r>
      <w:r w:rsidRPr="00532ABA">
        <w:rPr>
          <w:rFonts w:ascii="Times New Roman" w:hAnsi="Times New Roman" w:cs="Times New Roman"/>
          <w:color w:val="000000"/>
        </w:rPr>
        <w:t>the first of the statutory factors, for . . . the extent of per</w:t>
      </w:r>
      <w:r w:rsidRPr="00532ABA">
        <w:rPr>
          <w:rFonts w:ascii="Times New Roman" w:hAnsi="Times New Roman" w:cs="Times New Roman"/>
          <w:color w:val="000000"/>
        </w:rPr>
        <w:softHyphen/>
        <w:t>missible copying varies with the purpose and character of the use”).</w:t>
      </w:r>
    </w:p>
    <w:p w14:paraId="7A7545D3" w14:textId="77777777" w:rsidR="00532ABA" w:rsidRPr="00532ABA" w:rsidRDefault="009F66FF" w:rsidP="00532ABA">
      <w:pPr>
        <w:pStyle w:val="CM22"/>
        <w:widowControl w:val="0"/>
        <w:numPr>
          <w:ilvl w:val="0"/>
          <w:numId w:val="1"/>
        </w:numPr>
        <w:spacing w:after="240"/>
        <w:ind w:left="288" w:hanging="576"/>
        <w:jc w:val="both"/>
        <w:rPr>
          <w:rFonts w:ascii="Times New Roman" w:hAnsi="Times New Roman" w:cs="Times New Roman"/>
          <w:color w:val="000000"/>
        </w:rPr>
      </w:pPr>
      <w:r w:rsidRPr="00532ABA">
        <w:rPr>
          <w:rFonts w:ascii="Times New Roman" w:hAnsi="Times New Roman" w:cs="Times New Roman"/>
          <w:color w:val="000000"/>
        </w:rPr>
        <w:t>We do not agree with the Federal Circuit’s conclusion that Google could have achieved its Java-compatibility ob</w:t>
      </w:r>
      <w:r w:rsidRPr="00532ABA">
        <w:rPr>
          <w:rFonts w:ascii="Times New Roman" w:hAnsi="Times New Roman" w:cs="Times New Roman"/>
          <w:color w:val="000000"/>
        </w:rPr>
        <w:softHyphen/>
        <w:t>jective by copying only the 170 lines of code that are “neces</w:t>
      </w:r>
      <w:r w:rsidRPr="00532ABA">
        <w:rPr>
          <w:rFonts w:ascii="Times New Roman" w:hAnsi="Times New Roman" w:cs="Times New Roman"/>
          <w:color w:val="000000"/>
        </w:rPr>
        <w:softHyphen/>
        <w:t>sary to write in the Java language.” 886 F. 3d, at 1206. In our view, that conclusion views Google’s legitimate objec</w:t>
      </w:r>
      <w:r w:rsidRPr="00532ABA">
        <w:rPr>
          <w:rFonts w:ascii="Times New Roman" w:hAnsi="Times New Roman" w:cs="Times New Roman"/>
          <w:color w:val="000000"/>
        </w:rPr>
        <w:softHyphen/>
        <w:t>tives too narrowly. Google’s basic objective was not simply</w:t>
      </w:r>
      <w:r w:rsidR="00532ABA" w:rsidRPr="00532ABA">
        <w:rPr>
          <w:rFonts w:ascii="Times New Roman" w:hAnsi="Times New Roman" w:cs="Times New Roman"/>
          <w:color w:val="000000"/>
        </w:rPr>
        <w:t xml:space="preserve"> </w:t>
      </w:r>
      <w:r w:rsidRPr="00532ABA">
        <w:rPr>
          <w:rFonts w:ascii="Times New Roman" w:hAnsi="Times New Roman" w:cs="Times New Roman"/>
          <w:color w:val="000000"/>
        </w:rPr>
        <w:t>to make the Java programming language usable on its An</w:t>
      </w:r>
      <w:r w:rsidRPr="00532ABA">
        <w:rPr>
          <w:rFonts w:ascii="Times New Roman" w:hAnsi="Times New Roman" w:cs="Times New Roman"/>
          <w:color w:val="000000"/>
        </w:rPr>
        <w:softHyphen/>
        <w:t>droid systems. It was to permit programmers to make use</w:t>
      </w:r>
      <w:r w:rsidR="00532ABA" w:rsidRPr="00532ABA">
        <w:rPr>
          <w:rFonts w:ascii="Times New Roman" w:hAnsi="Times New Roman" w:cs="Times New Roman"/>
          <w:color w:val="000000"/>
        </w:rPr>
        <w:t xml:space="preserve"> </w:t>
      </w:r>
      <w:r w:rsidRPr="00532ABA">
        <w:rPr>
          <w:rFonts w:ascii="Times New Roman" w:hAnsi="Times New Roman" w:cs="Times New Roman"/>
          <w:color w:val="000000"/>
        </w:rPr>
        <w:t>of their knowledge and experience using the Sun Java API</w:t>
      </w:r>
      <w:r w:rsidR="00532ABA" w:rsidRPr="00532ABA">
        <w:rPr>
          <w:rFonts w:ascii="Times New Roman" w:hAnsi="Times New Roman" w:cs="Times New Roman"/>
          <w:color w:val="000000"/>
        </w:rPr>
        <w:t xml:space="preserve"> </w:t>
      </w:r>
      <w:r w:rsidRPr="00532ABA">
        <w:rPr>
          <w:rFonts w:ascii="Times New Roman" w:hAnsi="Times New Roman" w:cs="Times New Roman"/>
          <w:color w:val="000000"/>
        </w:rPr>
        <w:t>when they wrote new programs for smartphones with the Android platform. In principle, Google might have created its own, different system of declaring code. But the jury</w:t>
      </w:r>
      <w:r w:rsidR="00532ABA" w:rsidRPr="00532ABA">
        <w:rPr>
          <w:rFonts w:ascii="Times New Roman" w:hAnsi="Times New Roman" w:cs="Times New Roman"/>
          <w:color w:val="000000"/>
        </w:rPr>
        <w:t xml:space="preserve"> </w:t>
      </w:r>
      <w:r w:rsidRPr="00532ABA">
        <w:rPr>
          <w:rFonts w:ascii="Times New Roman" w:hAnsi="Times New Roman" w:cs="Times New Roman"/>
          <w:color w:val="000000"/>
        </w:rPr>
        <w:t xml:space="preserve">could have found that </w:t>
      </w:r>
      <w:proofErr w:type="gramStart"/>
      <w:r w:rsidRPr="00532ABA">
        <w:rPr>
          <w:rFonts w:ascii="Times New Roman" w:hAnsi="Times New Roman" w:cs="Times New Roman"/>
          <w:color w:val="000000"/>
        </w:rPr>
        <w:t>its</w:t>
      </w:r>
      <w:proofErr w:type="gramEnd"/>
      <w:r w:rsidRPr="00532ABA">
        <w:rPr>
          <w:rFonts w:ascii="Times New Roman" w:hAnsi="Times New Roman" w:cs="Times New Roman"/>
          <w:color w:val="000000"/>
        </w:rPr>
        <w:t xml:space="preserve"> doing so would not have achieved</w:t>
      </w:r>
      <w:r w:rsidR="00532ABA" w:rsidRPr="00532ABA">
        <w:rPr>
          <w:rFonts w:ascii="Times New Roman" w:hAnsi="Times New Roman" w:cs="Times New Roman"/>
          <w:color w:val="000000"/>
        </w:rPr>
        <w:t xml:space="preserve"> </w:t>
      </w:r>
      <w:r w:rsidRPr="00532ABA">
        <w:rPr>
          <w:rFonts w:ascii="Times New Roman" w:hAnsi="Times New Roman" w:cs="Times New Roman"/>
          <w:color w:val="000000"/>
        </w:rPr>
        <w:t>that basic objective. In a sense, the declaring code was the key that it needed to unlock the programmers’ creative en</w:t>
      </w:r>
      <w:r w:rsidRPr="00532ABA">
        <w:rPr>
          <w:rFonts w:ascii="Times New Roman" w:hAnsi="Times New Roman" w:cs="Times New Roman"/>
          <w:color w:val="000000"/>
        </w:rPr>
        <w:softHyphen/>
        <w:t>ergies. And it needed those energies to create and to im</w:t>
      </w:r>
      <w:r w:rsidRPr="00532ABA">
        <w:rPr>
          <w:rFonts w:ascii="Times New Roman" w:hAnsi="Times New Roman" w:cs="Times New Roman"/>
          <w:color w:val="000000"/>
        </w:rPr>
        <w:softHyphen/>
        <w:t>prove its own innovative Android systems.</w:t>
      </w:r>
    </w:p>
    <w:p w14:paraId="01045407" w14:textId="77777777" w:rsidR="00532ABA" w:rsidRPr="00532ABA" w:rsidRDefault="009F66FF" w:rsidP="00532ABA">
      <w:pPr>
        <w:pStyle w:val="CM22"/>
        <w:widowControl w:val="0"/>
        <w:numPr>
          <w:ilvl w:val="0"/>
          <w:numId w:val="1"/>
        </w:numPr>
        <w:spacing w:after="240"/>
        <w:ind w:left="288" w:hanging="576"/>
        <w:jc w:val="both"/>
        <w:rPr>
          <w:rFonts w:ascii="Times New Roman" w:hAnsi="Times New Roman" w:cs="Times New Roman"/>
          <w:color w:val="000000"/>
        </w:rPr>
      </w:pPr>
      <w:r w:rsidRPr="00532ABA">
        <w:rPr>
          <w:rFonts w:ascii="Times New Roman" w:hAnsi="Times New Roman" w:cs="Times New Roman"/>
          <w:color w:val="000000"/>
        </w:rPr>
        <w:t>We consequently believe that this “substantiality” factor</w:t>
      </w:r>
      <w:r w:rsidR="00532ABA" w:rsidRPr="00532ABA">
        <w:rPr>
          <w:rFonts w:ascii="Times New Roman" w:hAnsi="Times New Roman" w:cs="Times New Roman"/>
          <w:color w:val="000000"/>
        </w:rPr>
        <w:t xml:space="preserve"> </w:t>
      </w:r>
      <w:r w:rsidRPr="00532ABA">
        <w:rPr>
          <w:rFonts w:ascii="Times New Roman" w:hAnsi="Times New Roman" w:cs="Times New Roman"/>
          <w:color w:val="000000"/>
        </w:rPr>
        <w:t xml:space="preserve">weighs in favor of fair use. </w:t>
      </w:r>
    </w:p>
    <w:p w14:paraId="2194E0E9" w14:textId="77777777" w:rsidR="00532ABA" w:rsidRPr="00532ABA" w:rsidRDefault="009F66FF" w:rsidP="007A7449">
      <w:pPr>
        <w:pStyle w:val="CM22"/>
        <w:widowControl w:val="0"/>
        <w:numPr>
          <w:ilvl w:val="0"/>
          <w:numId w:val="1"/>
        </w:numPr>
        <w:spacing w:after="240"/>
        <w:ind w:left="3312" w:hanging="3600"/>
        <w:jc w:val="both"/>
        <w:rPr>
          <w:rFonts w:ascii="Times New Roman" w:hAnsi="Times New Roman" w:cs="Times New Roman"/>
          <w:color w:val="000000"/>
        </w:rPr>
      </w:pPr>
      <w:r w:rsidRPr="00532ABA">
        <w:rPr>
          <w:rFonts w:ascii="Times New Roman" w:hAnsi="Times New Roman" w:cs="Times New Roman"/>
        </w:rPr>
        <w:t xml:space="preserve">D. Market Effects </w:t>
      </w:r>
    </w:p>
    <w:p w14:paraId="13ECC478" w14:textId="77777777" w:rsidR="00532ABA" w:rsidRPr="00532ABA" w:rsidRDefault="009F66FF" w:rsidP="00532ABA">
      <w:pPr>
        <w:pStyle w:val="CM22"/>
        <w:widowControl w:val="0"/>
        <w:numPr>
          <w:ilvl w:val="0"/>
          <w:numId w:val="1"/>
        </w:numPr>
        <w:spacing w:after="240"/>
        <w:ind w:left="288" w:hanging="576"/>
        <w:jc w:val="both"/>
        <w:rPr>
          <w:rFonts w:ascii="Times New Roman" w:hAnsi="Times New Roman" w:cs="Times New Roman"/>
          <w:color w:val="000000"/>
        </w:rPr>
      </w:pPr>
      <w:r w:rsidRPr="00532ABA">
        <w:rPr>
          <w:rFonts w:ascii="Times New Roman" w:hAnsi="Times New Roman" w:cs="Times New Roman"/>
        </w:rPr>
        <w:t>The fourth statutory factor focuses upon the “effect” of the</w:t>
      </w:r>
      <w:r w:rsidR="00532ABA" w:rsidRPr="00532ABA">
        <w:rPr>
          <w:rFonts w:ascii="Times New Roman" w:hAnsi="Times New Roman" w:cs="Times New Roman"/>
        </w:rPr>
        <w:t xml:space="preserve"> </w:t>
      </w:r>
      <w:r w:rsidRPr="00532ABA">
        <w:rPr>
          <w:rFonts w:ascii="Times New Roman" w:hAnsi="Times New Roman" w:cs="Times New Roman"/>
        </w:rPr>
        <w:t>copying in the “market for or value of the copyrighted work.” 17 U. S. C. §107(4). Consideration of this factor, at least where computer programs are at issue, can prove</w:t>
      </w:r>
      <w:r w:rsidR="00532ABA" w:rsidRPr="00532ABA">
        <w:rPr>
          <w:rFonts w:ascii="Times New Roman" w:hAnsi="Times New Roman" w:cs="Times New Roman"/>
        </w:rPr>
        <w:t xml:space="preserve"> </w:t>
      </w:r>
      <w:r w:rsidRPr="00532ABA">
        <w:rPr>
          <w:rFonts w:ascii="Times New Roman" w:hAnsi="Times New Roman" w:cs="Times New Roman"/>
        </w:rPr>
        <w:t xml:space="preserve">more complex than at first it may seem. It can require </w:t>
      </w:r>
      <w:r w:rsidRPr="00532ABA">
        <w:rPr>
          <w:rFonts w:ascii="Times New Roman" w:hAnsi="Times New Roman" w:cs="Times New Roman"/>
        </w:rPr>
        <w:lastRenderedPageBreak/>
        <w:t>a court to consider the amount of money that the copyright</w:t>
      </w:r>
      <w:r w:rsidR="00532ABA" w:rsidRPr="00532ABA">
        <w:rPr>
          <w:rFonts w:ascii="Times New Roman" w:hAnsi="Times New Roman" w:cs="Times New Roman"/>
        </w:rPr>
        <w:t xml:space="preserve"> </w:t>
      </w:r>
      <w:r w:rsidRPr="00532ABA">
        <w:rPr>
          <w:rFonts w:ascii="Times New Roman" w:hAnsi="Times New Roman" w:cs="Times New Roman"/>
        </w:rPr>
        <w:t xml:space="preserve">owner might lose. As we pointed out in </w:t>
      </w:r>
      <w:r w:rsidRPr="00532ABA">
        <w:rPr>
          <w:rFonts w:ascii="Times New Roman" w:hAnsi="Times New Roman" w:cs="Times New Roman"/>
          <w:i/>
          <w:iCs/>
        </w:rPr>
        <w:t>Campbell</w:t>
      </w:r>
      <w:r w:rsidRPr="00532ABA">
        <w:rPr>
          <w:rFonts w:ascii="Times New Roman" w:hAnsi="Times New Roman" w:cs="Times New Roman"/>
        </w:rPr>
        <w:t>, “verba</w:t>
      </w:r>
      <w:r w:rsidRPr="00532ABA">
        <w:rPr>
          <w:rFonts w:ascii="Times New Roman" w:hAnsi="Times New Roman" w:cs="Times New Roman"/>
        </w:rPr>
        <w:softHyphen/>
        <w:t>tim copying of the original in its entirety for commercial purposes” may well produce a market substitute for an au</w:t>
      </w:r>
      <w:r w:rsidRPr="00532ABA">
        <w:rPr>
          <w:rFonts w:ascii="Times New Roman" w:hAnsi="Times New Roman" w:cs="Times New Roman"/>
        </w:rPr>
        <w:softHyphen/>
        <w:t>thor’s work. 510 U. S., at 591. Making a film of an author’s</w:t>
      </w:r>
      <w:r w:rsidR="00532ABA" w:rsidRPr="00532ABA">
        <w:rPr>
          <w:rFonts w:ascii="Times New Roman" w:hAnsi="Times New Roman" w:cs="Times New Roman"/>
        </w:rPr>
        <w:t xml:space="preserve"> </w:t>
      </w:r>
      <w:r w:rsidRPr="00532ABA">
        <w:rPr>
          <w:rFonts w:ascii="Times New Roman" w:hAnsi="Times New Roman" w:cs="Times New Roman"/>
        </w:rPr>
        <w:t>book may similarly mean potential or presumed losses to the copyright owner. Those losses normally conflict with</w:t>
      </w:r>
      <w:r w:rsidR="00532ABA" w:rsidRPr="00532ABA">
        <w:rPr>
          <w:rFonts w:ascii="Times New Roman" w:hAnsi="Times New Roman" w:cs="Times New Roman"/>
        </w:rPr>
        <w:t xml:space="preserve"> </w:t>
      </w:r>
      <w:r w:rsidRPr="00532ABA">
        <w:rPr>
          <w:rFonts w:ascii="Times New Roman" w:hAnsi="Times New Roman" w:cs="Times New Roman"/>
        </w:rPr>
        <w:t>copyright’s basic objective: providing authors with exclusive rights that will spur creative expression.</w:t>
      </w:r>
      <w:r w:rsidR="00532ABA" w:rsidRPr="00532ABA">
        <w:rPr>
          <w:rFonts w:ascii="Times New Roman" w:hAnsi="Times New Roman" w:cs="Times New Roman"/>
        </w:rPr>
        <w:t xml:space="preserve"> </w:t>
      </w:r>
      <w:r w:rsidRPr="00532ABA">
        <w:rPr>
          <w:rFonts w:ascii="Times New Roman" w:hAnsi="Times New Roman" w:cs="Times New Roman"/>
        </w:rPr>
        <w:t>But a potential loss of revenue is not the whole story. We here must consider not just the amount but also the source</w:t>
      </w:r>
      <w:r w:rsidR="00532ABA" w:rsidRPr="00532ABA">
        <w:rPr>
          <w:rFonts w:ascii="Times New Roman" w:hAnsi="Times New Roman" w:cs="Times New Roman"/>
        </w:rPr>
        <w:t xml:space="preserve"> </w:t>
      </w:r>
      <w:r w:rsidRPr="00532ABA">
        <w:rPr>
          <w:rFonts w:ascii="Times New Roman" w:hAnsi="Times New Roman" w:cs="Times New Roman"/>
        </w:rPr>
        <w:t xml:space="preserve">of the loss. As we pointed out in </w:t>
      </w:r>
      <w:r w:rsidRPr="00532ABA">
        <w:rPr>
          <w:rFonts w:ascii="Times New Roman" w:hAnsi="Times New Roman" w:cs="Times New Roman"/>
          <w:i/>
          <w:iCs/>
        </w:rPr>
        <w:t>Campbell</w:t>
      </w:r>
      <w:r w:rsidRPr="00532ABA">
        <w:rPr>
          <w:rFonts w:ascii="Times New Roman" w:hAnsi="Times New Roman" w:cs="Times New Roman"/>
        </w:rPr>
        <w:t>, a “lethal parody,</w:t>
      </w:r>
      <w:r w:rsidR="00532ABA" w:rsidRPr="00532ABA">
        <w:rPr>
          <w:rFonts w:ascii="Times New Roman" w:hAnsi="Times New Roman" w:cs="Times New Roman"/>
        </w:rPr>
        <w:t xml:space="preserve"> </w:t>
      </w:r>
      <w:r w:rsidRPr="00532ABA">
        <w:rPr>
          <w:rFonts w:ascii="Times New Roman" w:hAnsi="Times New Roman" w:cs="Times New Roman"/>
          <w:color w:val="000000"/>
        </w:rPr>
        <w:t>like a scathing theatre review,” may “</w:t>
      </w:r>
      <w:proofErr w:type="spellStart"/>
      <w:r w:rsidRPr="00532ABA">
        <w:rPr>
          <w:rFonts w:ascii="Times New Roman" w:hAnsi="Times New Roman" w:cs="Times New Roman"/>
          <w:color w:val="000000"/>
        </w:rPr>
        <w:t>kil</w:t>
      </w:r>
      <w:proofErr w:type="spellEnd"/>
      <w:r w:rsidRPr="00532ABA">
        <w:rPr>
          <w:rFonts w:ascii="Times New Roman" w:hAnsi="Times New Roman" w:cs="Times New Roman"/>
          <w:color w:val="000000"/>
        </w:rPr>
        <w:t>[l] demand for the</w:t>
      </w:r>
      <w:r w:rsidR="00532ABA" w:rsidRPr="00532ABA">
        <w:rPr>
          <w:rFonts w:ascii="Times New Roman" w:hAnsi="Times New Roman" w:cs="Times New Roman"/>
          <w:color w:val="000000"/>
        </w:rPr>
        <w:t xml:space="preserve"> </w:t>
      </w:r>
      <w:r w:rsidRPr="00532ABA">
        <w:rPr>
          <w:rFonts w:ascii="Times New Roman" w:hAnsi="Times New Roman" w:cs="Times New Roman"/>
          <w:color w:val="000000"/>
        </w:rPr>
        <w:t xml:space="preserve">original.” </w:t>
      </w:r>
      <w:r w:rsidRPr="00532ABA">
        <w:rPr>
          <w:rFonts w:ascii="Times New Roman" w:hAnsi="Times New Roman" w:cs="Times New Roman"/>
          <w:i/>
          <w:iCs/>
          <w:color w:val="000000"/>
        </w:rPr>
        <w:t>Id.</w:t>
      </w:r>
      <w:r w:rsidRPr="00532ABA">
        <w:rPr>
          <w:rFonts w:ascii="Times New Roman" w:hAnsi="Times New Roman" w:cs="Times New Roman"/>
          <w:color w:val="000000"/>
        </w:rPr>
        <w:t>, at 591–592. Yet this kind of harm, even if directly translated into foregone dollars, is not “cognizable</w:t>
      </w:r>
      <w:r w:rsidR="00532ABA" w:rsidRPr="00532ABA">
        <w:rPr>
          <w:rFonts w:ascii="Times New Roman" w:hAnsi="Times New Roman" w:cs="Times New Roman"/>
          <w:color w:val="000000"/>
        </w:rPr>
        <w:t xml:space="preserve"> </w:t>
      </w:r>
      <w:r w:rsidRPr="00532ABA">
        <w:rPr>
          <w:rFonts w:ascii="Times New Roman" w:hAnsi="Times New Roman" w:cs="Times New Roman"/>
          <w:color w:val="000000"/>
        </w:rPr>
        <w:t xml:space="preserve">under the Copyright Act.” </w:t>
      </w:r>
      <w:r w:rsidRPr="00532ABA">
        <w:rPr>
          <w:rFonts w:ascii="Times New Roman" w:hAnsi="Times New Roman" w:cs="Times New Roman"/>
          <w:i/>
          <w:iCs/>
          <w:color w:val="000000"/>
        </w:rPr>
        <w:t xml:space="preserve">Id., </w:t>
      </w:r>
      <w:r w:rsidRPr="00532ABA">
        <w:rPr>
          <w:rFonts w:ascii="Times New Roman" w:hAnsi="Times New Roman" w:cs="Times New Roman"/>
          <w:color w:val="000000"/>
        </w:rPr>
        <w:t xml:space="preserve">at 592. </w:t>
      </w:r>
    </w:p>
    <w:p w14:paraId="23786765" w14:textId="77777777" w:rsidR="00532ABA" w:rsidRPr="00532ABA" w:rsidRDefault="009F66FF" w:rsidP="00532ABA">
      <w:pPr>
        <w:pStyle w:val="CM22"/>
        <w:widowControl w:val="0"/>
        <w:numPr>
          <w:ilvl w:val="0"/>
          <w:numId w:val="1"/>
        </w:numPr>
        <w:spacing w:after="240"/>
        <w:ind w:left="288" w:hanging="576"/>
        <w:jc w:val="both"/>
        <w:rPr>
          <w:rFonts w:ascii="Times New Roman" w:hAnsi="Times New Roman" w:cs="Times New Roman"/>
          <w:color w:val="000000"/>
        </w:rPr>
      </w:pPr>
      <w:r w:rsidRPr="00532ABA">
        <w:rPr>
          <w:rFonts w:ascii="Times New Roman" w:hAnsi="Times New Roman" w:cs="Times New Roman"/>
          <w:color w:val="000000"/>
        </w:rPr>
        <w:t>Further, we must take into account the public benefits</w:t>
      </w:r>
      <w:r w:rsidR="00532ABA" w:rsidRPr="00532ABA">
        <w:rPr>
          <w:rFonts w:ascii="Times New Roman" w:hAnsi="Times New Roman" w:cs="Times New Roman"/>
          <w:color w:val="000000"/>
        </w:rPr>
        <w:t xml:space="preserve"> </w:t>
      </w:r>
      <w:r w:rsidRPr="00532ABA">
        <w:rPr>
          <w:rFonts w:ascii="Times New Roman" w:hAnsi="Times New Roman" w:cs="Times New Roman"/>
          <w:color w:val="000000"/>
        </w:rPr>
        <w:t>the copying will likely produce. Are those benefits, for ex</w:t>
      </w:r>
      <w:r w:rsidRPr="00532ABA">
        <w:rPr>
          <w:rFonts w:ascii="Times New Roman" w:hAnsi="Times New Roman" w:cs="Times New Roman"/>
          <w:color w:val="000000"/>
        </w:rPr>
        <w:softHyphen/>
        <w:t>ample, related to copyright’s concern for the creative pro</w:t>
      </w:r>
      <w:r w:rsidRPr="00532ABA">
        <w:rPr>
          <w:rFonts w:ascii="Times New Roman" w:hAnsi="Times New Roman" w:cs="Times New Roman"/>
          <w:color w:val="000000"/>
        </w:rPr>
        <w:softHyphen/>
        <w:t>duction of new expression? Are they comparatively im</w:t>
      </w:r>
      <w:r w:rsidRPr="00532ABA">
        <w:rPr>
          <w:rFonts w:ascii="Times New Roman" w:hAnsi="Times New Roman" w:cs="Times New Roman"/>
          <w:color w:val="000000"/>
        </w:rPr>
        <w:softHyphen/>
        <w:t>portant, or unimportant, when compared with dollar</w:t>
      </w:r>
      <w:r w:rsidR="00532ABA" w:rsidRPr="00532ABA">
        <w:rPr>
          <w:rFonts w:ascii="Times New Roman" w:hAnsi="Times New Roman" w:cs="Times New Roman"/>
          <w:color w:val="000000"/>
        </w:rPr>
        <w:t xml:space="preserve"> </w:t>
      </w:r>
      <w:r w:rsidRPr="00532ABA">
        <w:rPr>
          <w:rFonts w:ascii="Times New Roman" w:hAnsi="Times New Roman" w:cs="Times New Roman"/>
          <w:color w:val="000000"/>
        </w:rPr>
        <w:t xml:space="preserve">amounts likely lost (taking into account as well the nature of the source of the loss)? Cf. </w:t>
      </w:r>
      <w:r w:rsidRPr="00532ABA">
        <w:rPr>
          <w:rFonts w:ascii="Times New Roman" w:hAnsi="Times New Roman" w:cs="Times New Roman"/>
          <w:i/>
          <w:iCs/>
          <w:color w:val="000000"/>
        </w:rPr>
        <w:t xml:space="preserve">MCA, INC. </w:t>
      </w:r>
      <w:r w:rsidRPr="00532ABA">
        <w:rPr>
          <w:rFonts w:ascii="Times New Roman" w:hAnsi="Times New Roman" w:cs="Times New Roman"/>
          <w:color w:val="000000"/>
        </w:rPr>
        <w:t xml:space="preserve">v. </w:t>
      </w:r>
      <w:r w:rsidRPr="00532ABA">
        <w:rPr>
          <w:rFonts w:ascii="Times New Roman" w:hAnsi="Times New Roman" w:cs="Times New Roman"/>
          <w:i/>
          <w:iCs/>
          <w:color w:val="000000"/>
        </w:rPr>
        <w:t>Wilson</w:t>
      </w:r>
      <w:r w:rsidRPr="00532ABA">
        <w:rPr>
          <w:rFonts w:ascii="Times New Roman" w:hAnsi="Times New Roman" w:cs="Times New Roman"/>
          <w:color w:val="000000"/>
        </w:rPr>
        <w:t xml:space="preserve">, 677 F. 2d 180, 183 (CA2 1981) (calling for a balancing of public benefits and losses to copyright owner under this factor). </w:t>
      </w:r>
    </w:p>
    <w:p w14:paraId="5EFE90FA" w14:textId="77777777" w:rsidR="00532ABA" w:rsidRPr="00532ABA" w:rsidRDefault="009F66FF" w:rsidP="00532ABA">
      <w:pPr>
        <w:pStyle w:val="CM22"/>
        <w:widowControl w:val="0"/>
        <w:numPr>
          <w:ilvl w:val="0"/>
          <w:numId w:val="1"/>
        </w:numPr>
        <w:spacing w:after="240"/>
        <w:ind w:left="288" w:hanging="576"/>
        <w:jc w:val="both"/>
        <w:rPr>
          <w:rFonts w:ascii="Times New Roman" w:hAnsi="Times New Roman" w:cs="Times New Roman"/>
          <w:color w:val="000000"/>
        </w:rPr>
      </w:pPr>
      <w:r w:rsidRPr="00532ABA">
        <w:rPr>
          <w:rFonts w:ascii="Times New Roman" w:hAnsi="Times New Roman" w:cs="Times New Roman"/>
          <w:color w:val="000000"/>
        </w:rPr>
        <w:t>We do not say that these questions are always relevant</w:t>
      </w:r>
      <w:r w:rsidR="00532ABA" w:rsidRPr="00532ABA">
        <w:rPr>
          <w:rFonts w:ascii="Times New Roman" w:hAnsi="Times New Roman" w:cs="Times New Roman"/>
          <w:color w:val="000000"/>
        </w:rPr>
        <w:t xml:space="preserve"> </w:t>
      </w:r>
      <w:r w:rsidRPr="00532ABA">
        <w:rPr>
          <w:rFonts w:ascii="Times New Roman" w:hAnsi="Times New Roman" w:cs="Times New Roman"/>
          <w:color w:val="000000"/>
        </w:rPr>
        <w:t>to the application of fair use, not even in the world of com</w:t>
      </w:r>
      <w:r w:rsidRPr="00532ABA">
        <w:rPr>
          <w:rFonts w:ascii="Times New Roman" w:hAnsi="Times New Roman" w:cs="Times New Roman"/>
          <w:color w:val="000000"/>
        </w:rPr>
        <w:softHyphen/>
        <w:t>puter programs. Nor do we say that these questions are the only questions a court might ask. But we do find them rel</w:t>
      </w:r>
      <w:r w:rsidRPr="00532ABA">
        <w:rPr>
          <w:rFonts w:ascii="Times New Roman" w:hAnsi="Times New Roman" w:cs="Times New Roman"/>
          <w:color w:val="000000"/>
        </w:rPr>
        <w:softHyphen/>
        <w:t>evant here in helping to determine the likely market effects</w:t>
      </w:r>
      <w:r w:rsidR="00532ABA" w:rsidRPr="00532ABA">
        <w:rPr>
          <w:rFonts w:ascii="Times New Roman" w:hAnsi="Times New Roman" w:cs="Times New Roman"/>
          <w:color w:val="000000"/>
        </w:rPr>
        <w:t xml:space="preserve"> </w:t>
      </w:r>
      <w:r w:rsidRPr="00532ABA">
        <w:rPr>
          <w:rFonts w:ascii="Times New Roman" w:hAnsi="Times New Roman" w:cs="Times New Roman"/>
          <w:color w:val="000000"/>
        </w:rPr>
        <w:t xml:space="preserve">of Google’s reimplementation. </w:t>
      </w:r>
    </w:p>
    <w:p w14:paraId="44F7337C" w14:textId="77777777" w:rsidR="00532ABA" w:rsidRPr="00532ABA" w:rsidRDefault="009F66FF" w:rsidP="00532ABA">
      <w:pPr>
        <w:pStyle w:val="CM22"/>
        <w:widowControl w:val="0"/>
        <w:numPr>
          <w:ilvl w:val="0"/>
          <w:numId w:val="1"/>
        </w:numPr>
        <w:spacing w:after="240"/>
        <w:ind w:left="288" w:hanging="576"/>
        <w:jc w:val="both"/>
        <w:rPr>
          <w:rFonts w:ascii="Times New Roman" w:hAnsi="Times New Roman" w:cs="Times New Roman"/>
          <w:color w:val="000000"/>
        </w:rPr>
      </w:pPr>
      <w:r w:rsidRPr="00532ABA">
        <w:rPr>
          <w:rFonts w:ascii="Times New Roman" w:hAnsi="Times New Roman" w:cs="Times New Roman"/>
          <w:color w:val="000000"/>
        </w:rPr>
        <w:t>As to the likely amount of loss, the jury could have found that Android did not harm the actual or potential markets</w:t>
      </w:r>
      <w:r w:rsidR="00532ABA" w:rsidRPr="00532ABA">
        <w:rPr>
          <w:rFonts w:ascii="Times New Roman" w:hAnsi="Times New Roman" w:cs="Times New Roman"/>
          <w:color w:val="000000"/>
        </w:rPr>
        <w:t xml:space="preserve"> </w:t>
      </w:r>
      <w:r w:rsidRPr="00532ABA">
        <w:rPr>
          <w:rFonts w:ascii="Times New Roman" w:hAnsi="Times New Roman" w:cs="Times New Roman"/>
          <w:color w:val="000000"/>
        </w:rPr>
        <w:t>for Java SE. And it could have found that Sun itself (now Oracle) would not have been able to enter those markets</w:t>
      </w:r>
      <w:r w:rsidR="00532ABA" w:rsidRPr="00532ABA">
        <w:rPr>
          <w:rFonts w:ascii="Times New Roman" w:hAnsi="Times New Roman" w:cs="Times New Roman"/>
          <w:color w:val="000000"/>
        </w:rPr>
        <w:t xml:space="preserve"> </w:t>
      </w:r>
      <w:r w:rsidRPr="00532ABA">
        <w:rPr>
          <w:rFonts w:ascii="Times New Roman" w:hAnsi="Times New Roman" w:cs="Times New Roman"/>
          <w:color w:val="000000"/>
        </w:rPr>
        <w:t>successfully whether Google did, or did not, copy a part of its API. First, evidence at trial demonstrated that, regard</w:t>
      </w:r>
      <w:r w:rsidRPr="00532ABA">
        <w:rPr>
          <w:rFonts w:ascii="Times New Roman" w:hAnsi="Times New Roman" w:cs="Times New Roman"/>
          <w:color w:val="000000"/>
        </w:rPr>
        <w:softHyphen/>
        <w:t>less of Android’s smartphone technology, Sun was poorly positioned to succeed in the mobile phone market. The jury</w:t>
      </w:r>
      <w:r w:rsidR="00532ABA" w:rsidRPr="00532ABA">
        <w:rPr>
          <w:rFonts w:ascii="Times New Roman" w:hAnsi="Times New Roman" w:cs="Times New Roman"/>
          <w:color w:val="000000"/>
        </w:rPr>
        <w:t xml:space="preserve"> </w:t>
      </w:r>
      <w:r w:rsidRPr="00532ABA">
        <w:rPr>
          <w:rFonts w:ascii="Times New Roman" w:hAnsi="Times New Roman" w:cs="Times New Roman"/>
          <w:color w:val="000000"/>
        </w:rPr>
        <w:t>heard ample evidence that Java SE’s primary market was laptops and desktops. App. 99, 200. It also heard that Sun’s</w:t>
      </w:r>
      <w:r w:rsidR="00532ABA" w:rsidRPr="00532ABA">
        <w:rPr>
          <w:rFonts w:ascii="Times New Roman" w:hAnsi="Times New Roman" w:cs="Times New Roman"/>
          <w:color w:val="000000"/>
        </w:rPr>
        <w:t xml:space="preserve"> </w:t>
      </w:r>
      <w:r w:rsidRPr="00532ABA">
        <w:rPr>
          <w:rFonts w:ascii="Times New Roman" w:hAnsi="Times New Roman" w:cs="Times New Roman"/>
          <w:color w:val="000000"/>
        </w:rPr>
        <w:t>many efforts to move into the mobile phone market had</w:t>
      </w:r>
      <w:r w:rsidR="00532ABA" w:rsidRPr="00532ABA">
        <w:rPr>
          <w:rFonts w:ascii="Times New Roman" w:hAnsi="Times New Roman" w:cs="Times New Roman"/>
          <w:color w:val="000000"/>
        </w:rPr>
        <w:t xml:space="preserve"> </w:t>
      </w:r>
      <w:r w:rsidRPr="00532ABA">
        <w:rPr>
          <w:rFonts w:ascii="Times New Roman" w:hAnsi="Times New Roman" w:cs="Times New Roman"/>
          <w:color w:val="000000"/>
        </w:rPr>
        <w:t xml:space="preserve">proved unsuccessful. </w:t>
      </w:r>
      <w:r w:rsidRPr="00532ABA">
        <w:rPr>
          <w:rFonts w:ascii="Times New Roman" w:hAnsi="Times New Roman" w:cs="Times New Roman"/>
          <w:i/>
          <w:iCs/>
          <w:color w:val="000000"/>
        </w:rPr>
        <w:t xml:space="preserve">Id., </w:t>
      </w:r>
      <w:r w:rsidRPr="00532ABA">
        <w:rPr>
          <w:rFonts w:ascii="Times New Roman" w:hAnsi="Times New Roman" w:cs="Times New Roman"/>
          <w:color w:val="000000"/>
        </w:rPr>
        <w:t xml:space="preserve">at 135, 235, 671. As far back as 2006, prior to Android’s release, Sun’s executives projected declining revenue for mobile phones because of emerging smartphone technology. </w:t>
      </w:r>
      <w:r w:rsidRPr="00532ABA">
        <w:rPr>
          <w:rFonts w:ascii="Times New Roman" w:hAnsi="Times New Roman" w:cs="Times New Roman"/>
          <w:i/>
          <w:iCs/>
          <w:color w:val="000000"/>
        </w:rPr>
        <w:t xml:space="preserve">Id., </w:t>
      </w:r>
      <w:r w:rsidRPr="00532ABA">
        <w:rPr>
          <w:rFonts w:ascii="Times New Roman" w:hAnsi="Times New Roman" w:cs="Times New Roman"/>
          <w:color w:val="000000"/>
        </w:rPr>
        <w:t>at 240. When Sun’s former CEO was asked directly whether Sun’s failure to build a smartphone was attributable to Google’s development of</w:t>
      </w:r>
      <w:r w:rsidR="00532ABA" w:rsidRPr="00532ABA">
        <w:rPr>
          <w:rFonts w:ascii="Times New Roman" w:hAnsi="Times New Roman" w:cs="Times New Roman"/>
          <w:color w:val="000000"/>
        </w:rPr>
        <w:t xml:space="preserve"> </w:t>
      </w:r>
      <w:r w:rsidRPr="00532ABA">
        <w:rPr>
          <w:rFonts w:ascii="Times New Roman" w:hAnsi="Times New Roman" w:cs="Times New Roman"/>
          <w:color w:val="000000"/>
        </w:rPr>
        <w:t xml:space="preserve">Android, he answered that it was not. </w:t>
      </w:r>
      <w:r w:rsidRPr="00532ABA">
        <w:rPr>
          <w:rFonts w:ascii="Times New Roman" w:hAnsi="Times New Roman" w:cs="Times New Roman"/>
          <w:i/>
          <w:iCs/>
          <w:color w:val="000000"/>
        </w:rPr>
        <w:t xml:space="preserve">Id., </w:t>
      </w:r>
      <w:r w:rsidRPr="00532ABA">
        <w:rPr>
          <w:rFonts w:ascii="Times New Roman" w:hAnsi="Times New Roman" w:cs="Times New Roman"/>
          <w:color w:val="000000"/>
        </w:rPr>
        <w:t>at 650. Given the evidence showing that Sun was beset by business chal</w:t>
      </w:r>
      <w:r w:rsidRPr="00532ABA">
        <w:rPr>
          <w:rFonts w:ascii="Times New Roman" w:hAnsi="Times New Roman" w:cs="Times New Roman"/>
          <w:color w:val="000000"/>
        </w:rPr>
        <w:softHyphen/>
        <w:t>lenges in developing a mobile phone product, the jury was</w:t>
      </w:r>
      <w:r w:rsidR="00532ABA" w:rsidRPr="00532ABA">
        <w:rPr>
          <w:rFonts w:ascii="Times New Roman" w:hAnsi="Times New Roman" w:cs="Times New Roman"/>
          <w:color w:val="000000"/>
        </w:rPr>
        <w:t xml:space="preserve"> </w:t>
      </w:r>
      <w:r w:rsidRPr="00532ABA">
        <w:rPr>
          <w:rFonts w:ascii="Times New Roman" w:hAnsi="Times New Roman" w:cs="Times New Roman"/>
          <w:color w:val="000000"/>
        </w:rPr>
        <w:t xml:space="preserve">entitled to agree with that assessment. </w:t>
      </w:r>
    </w:p>
    <w:p w14:paraId="443F05C5" w14:textId="77777777" w:rsidR="00532ABA" w:rsidRPr="00532ABA" w:rsidRDefault="009F66FF" w:rsidP="00532ABA">
      <w:pPr>
        <w:pStyle w:val="CM22"/>
        <w:widowControl w:val="0"/>
        <w:numPr>
          <w:ilvl w:val="0"/>
          <w:numId w:val="1"/>
        </w:numPr>
        <w:spacing w:after="240"/>
        <w:ind w:left="288" w:hanging="576"/>
        <w:jc w:val="both"/>
        <w:rPr>
          <w:rFonts w:ascii="Times New Roman" w:hAnsi="Times New Roman" w:cs="Times New Roman"/>
          <w:color w:val="000000"/>
        </w:rPr>
      </w:pPr>
      <w:r w:rsidRPr="00532ABA">
        <w:rPr>
          <w:rFonts w:ascii="Times New Roman" w:hAnsi="Times New Roman" w:cs="Times New Roman"/>
          <w:color w:val="000000"/>
        </w:rPr>
        <w:t>Second, the jury was repeatedly told that devices using Google’s Android platform were different in kind from those that licensed Sun’s technology. For instance, witnesses ex</w:t>
      </w:r>
      <w:r w:rsidRPr="00532ABA">
        <w:rPr>
          <w:rFonts w:ascii="Times New Roman" w:hAnsi="Times New Roman" w:cs="Times New Roman"/>
          <w:color w:val="000000"/>
        </w:rPr>
        <w:softHyphen/>
        <w:t>plained that the broader industry distinguished between</w:t>
      </w:r>
      <w:r w:rsidR="00532ABA" w:rsidRPr="00532ABA">
        <w:rPr>
          <w:rFonts w:ascii="Times New Roman" w:hAnsi="Times New Roman" w:cs="Times New Roman"/>
          <w:color w:val="000000"/>
        </w:rPr>
        <w:t xml:space="preserve"> </w:t>
      </w:r>
      <w:r w:rsidRPr="00532ABA">
        <w:rPr>
          <w:rFonts w:ascii="Times New Roman" w:hAnsi="Times New Roman" w:cs="Times New Roman"/>
          <w:color w:val="000000"/>
        </w:rPr>
        <w:t xml:space="preserve">smartphones and simpler “feature phones.” </w:t>
      </w:r>
      <w:r w:rsidRPr="00532ABA">
        <w:rPr>
          <w:rFonts w:ascii="Times New Roman" w:hAnsi="Times New Roman" w:cs="Times New Roman"/>
          <w:i/>
          <w:iCs/>
          <w:color w:val="000000"/>
        </w:rPr>
        <w:t xml:space="preserve">Id., </w:t>
      </w:r>
      <w:r w:rsidRPr="00532ABA">
        <w:rPr>
          <w:rFonts w:ascii="Times New Roman" w:hAnsi="Times New Roman" w:cs="Times New Roman"/>
          <w:color w:val="000000"/>
        </w:rPr>
        <w:t>at 237. As to the specific devices that used Sun-created software, the</w:t>
      </w:r>
      <w:r w:rsidR="00532ABA" w:rsidRPr="00532ABA">
        <w:rPr>
          <w:rFonts w:ascii="Times New Roman" w:hAnsi="Times New Roman" w:cs="Times New Roman"/>
          <w:color w:val="000000"/>
        </w:rPr>
        <w:t xml:space="preserve"> </w:t>
      </w:r>
      <w:r w:rsidRPr="00532ABA">
        <w:rPr>
          <w:rFonts w:ascii="Times New Roman" w:hAnsi="Times New Roman" w:cs="Times New Roman"/>
          <w:color w:val="000000"/>
        </w:rPr>
        <w:t xml:space="preserve">jury heard that one of these phones lacked a touchscreen, </w:t>
      </w:r>
      <w:r w:rsidRPr="00532ABA">
        <w:rPr>
          <w:rFonts w:ascii="Times New Roman" w:hAnsi="Times New Roman" w:cs="Times New Roman"/>
          <w:i/>
          <w:iCs/>
          <w:color w:val="000000"/>
        </w:rPr>
        <w:t>id.</w:t>
      </w:r>
      <w:r w:rsidRPr="00532ABA">
        <w:rPr>
          <w:rFonts w:ascii="Times New Roman" w:hAnsi="Times New Roman" w:cs="Times New Roman"/>
          <w:color w:val="000000"/>
        </w:rPr>
        <w:t>, at 359–360, while another did not have a QWERTY key</w:t>
      </w:r>
      <w:r w:rsidRPr="00532ABA">
        <w:rPr>
          <w:rFonts w:ascii="Times New Roman" w:hAnsi="Times New Roman" w:cs="Times New Roman"/>
          <w:color w:val="000000"/>
        </w:rPr>
        <w:softHyphen/>
        <w:t xml:space="preserve">board, </w:t>
      </w:r>
      <w:r w:rsidRPr="00532ABA">
        <w:rPr>
          <w:rFonts w:ascii="Times New Roman" w:hAnsi="Times New Roman" w:cs="Times New Roman"/>
          <w:i/>
          <w:iCs/>
          <w:color w:val="000000"/>
        </w:rPr>
        <w:t>id.</w:t>
      </w:r>
      <w:r w:rsidRPr="00532ABA">
        <w:rPr>
          <w:rFonts w:ascii="Times New Roman" w:hAnsi="Times New Roman" w:cs="Times New Roman"/>
          <w:color w:val="000000"/>
        </w:rPr>
        <w:t xml:space="preserve">, at 672. For other mobile devices, the evidence showed that simpler products, like the Kindle, used Java software, </w:t>
      </w:r>
      <w:r w:rsidRPr="00532ABA">
        <w:rPr>
          <w:rFonts w:ascii="Times New Roman" w:hAnsi="Times New Roman" w:cs="Times New Roman"/>
          <w:i/>
          <w:iCs/>
          <w:color w:val="000000"/>
        </w:rPr>
        <w:t>id.</w:t>
      </w:r>
      <w:r w:rsidRPr="00532ABA">
        <w:rPr>
          <w:rFonts w:ascii="Times New Roman" w:hAnsi="Times New Roman" w:cs="Times New Roman"/>
          <w:color w:val="000000"/>
        </w:rPr>
        <w:t>, at 396, while more advanced technology, like the Kindle Fire, were built on the Android operating sys</w:t>
      </w:r>
      <w:r w:rsidRPr="00532ABA">
        <w:rPr>
          <w:rFonts w:ascii="Times New Roman" w:hAnsi="Times New Roman" w:cs="Times New Roman"/>
          <w:color w:val="000000"/>
        </w:rPr>
        <w:softHyphen/>
        <w:t xml:space="preserve">tem, </w:t>
      </w:r>
      <w:r w:rsidRPr="00532ABA">
        <w:rPr>
          <w:rFonts w:ascii="Times New Roman" w:hAnsi="Times New Roman" w:cs="Times New Roman"/>
          <w:i/>
          <w:iCs/>
          <w:color w:val="000000"/>
        </w:rPr>
        <w:t>id.</w:t>
      </w:r>
      <w:r w:rsidRPr="00532ABA">
        <w:rPr>
          <w:rFonts w:ascii="Times New Roman" w:hAnsi="Times New Roman" w:cs="Times New Roman"/>
          <w:color w:val="000000"/>
        </w:rPr>
        <w:t>, at 206. This record evidence demonstrates that, rather than just “repurposing [Sun’s] code from larger com</w:t>
      </w:r>
      <w:r w:rsidRPr="00532ABA">
        <w:rPr>
          <w:rFonts w:ascii="Times New Roman" w:hAnsi="Times New Roman" w:cs="Times New Roman"/>
          <w:color w:val="000000"/>
        </w:rPr>
        <w:softHyphen/>
        <w:t xml:space="preserve">puters to smaller computers,” </w:t>
      </w:r>
      <w:r w:rsidRPr="00532ABA">
        <w:rPr>
          <w:rFonts w:ascii="Times New Roman" w:hAnsi="Times New Roman" w:cs="Times New Roman"/>
          <w:i/>
          <w:iCs/>
          <w:color w:val="000000"/>
        </w:rPr>
        <w:t>post</w:t>
      </w:r>
      <w:r w:rsidRPr="00532ABA">
        <w:rPr>
          <w:rFonts w:ascii="Times New Roman" w:hAnsi="Times New Roman" w:cs="Times New Roman"/>
          <w:color w:val="000000"/>
        </w:rPr>
        <w:t>, at 16, Google’s Android platform was part of a distinct (and more advanced) market</w:t>
      </w:r>
      <w:r w:rsidR="00532ABA" w:rsidRPr="00532ABA">
        <w:rPr>
          <w:rFonts w:ascii="Times New Roman" w:hAnsi="Times New Roman" w:cs="Times New Roman"/>
          <w:color w:val="000000"/>
        </w:rPr>
        <w:t xml:space="preserve"> </w:t>
      </w:r>
      <w:r w:rsidRPr="00532ABA">
        <w:rPr>
          <w:rFonts w:ascii="Times New Roman" w:hAnsi="Times New Roman" w:cs="Times New Roman"/>
          <w:color w:val="000000"/>
        </w:rPr>
        <w:t xml:space="preserve">than </w:t>
      </w:r>
      <w:r w:rsidRPr="00532ABA">
        <w:rPr>
          <w:rFonts w:ascii="Times New Roman" w:hAnsi="Times New Roman" w:cs="Times New Roman"/>
          <w:color w:val="000000"/>
        </w:rPr>
        <w:lastRenderedPageBreak/>
        <w:t xml:space="preserve">Java software. </w:t>
      </w:r>
    </w:p>
    <w:p w14:paraId="67DC821C" w14:textId="23DCEE18" w:rsidR="00532ABA" w:rsidRPr="00532ABA" w:rsidRDefault="009F66FF" w:rsidP="00532ABA">
      <w:pPr>
        <w:pStyle w:val="CM22"/>
        <w:widowControl w:val="0"/>
        <w:numPr>
          <w:ilvl w:val="0"/>
          <w:numId w:val="1"/>
        </w:numPr>
        <w:spacing w:after="240"/>
        <w:ind w:left="288" w:hanging="576"/>
        <w:jc w:val="both"/>
        <w:rPr>
          <w:rFonts w:ascii="Times New Roman" w:hAnsi="Times New Roman" w:cs="Times New Roman"/>
          <w:color w:val="000000"/>
        </w:rPr>
      </w:pPr>
      <w:r w:rsidRPr="00532ABA">
        <w:rPr>
          <w:rFonts w:ascii="Times New Roman" w:hAnsi="Times New Roman" w:cs="Times New Roman"/>
          <w:color w:val="000000"/>
        </w:rPr>
        <w:t>Looking to these important differences, Google’s eco</w:t>
      </w:r>
      <w:r w:rsidRPr="00532ABA">
        <w:rPr>
          <w:rFonts w:ascii="Times New Roman" w:hAnsi="Times New Roman" w:cs="Times New Roman"/>
          <w:color w:val="000000"/>
        </w:rPr>
        <w:softHyphen/>
        <w:t>nomic expert told the jury that Android was not a market</w:t>
      </w:r>
      <w:r w:rsidR="00532ABA" w:rsidRPr="00532ABA">
        <w:rPr>
          <w:rFonts w:ascii="Times New Roman" w:hAnsi="Times New Roman" w:cs="Times New Roman"/>
          <w:color w:val="000000"/>
        </w:rPr>
        <w:t xml:space="preserve"> </w:t>
      </w:r>
      <w:r w:rsidRPr="00532ABA">
        <w:rPr>
          <w:rFonts w:ascii="Times New Roman" w:hAnsi="Times New Roman" w:cs="Times New Roman"/>
          <w:color w:val="000000"/>
        </w:rPr>
        <w:t>substitute for Java’s software</w:t>
      </w:r>
      <w:r w:rsidRPr="00532ABA">
        <w:rPr>
          <w:rFonts w:ascii="Times New Roman" w:hAnsi="Times New Roman" w:cs="Times New Roman"/>
          <w:i/>
          <w:iCs/>
          <w:color w:val="000000"/>
        </w:rPr>
        <w:t xml:space="preserve">. </w:t>
      </w:r>
      <w:r w:rsidRPr="00532ABA">
        <w:rPr>
          <w:rFonts w:ascii="Times New Roman" w:hAnsi="Times New Roman" w:cs="Times New Roman"/>
          <w:color w:val="000000"/>
        </w:rPr>
        <w:t>As he explained, “the two</w:t>
      </w:r>
      <w:r w:rsidR="00532ABA" w:rsidRPr="00532ABA">
        <w:rPr>
          <w:rFonts w:ascii="Times New Roman" w:hAnsi="Times New Roman" w:cs="Times New Roman"/>
          <w:color w:val="000000"/>
        </w:rPr>
        <w:t xml:space="preserve"> </w:t>
      </w:r>
      <w:r w:rsidRPr="00532ABA">
        <w:rPr>
          <w:rFonts w:ascii="Times New Roman" w:hAnsi="Times New Roman" w:cs="Times New Roman"/>
          <w:color w:val="000000"/>
        </w:rPr>
        <w:t>products are on very different devices,” and the Android</w:t>
      </w:r>
      <w:r w:rsidR="00532ABA" w:rsidRPr="00532ABA">
        <w:rPr>
          <w:rFonts w:ascii="Times New Roman" w:hAnsi="Times New Roman" w:cs="Times New Roman"/>
          <w:color w:val="000000"/>
        </w:rPr>
        <w:t xml:space="preserve"> </w:t>
      </w:r>
      <w:r w:rsidRPr="00532ABA">
        <w:rPr>
          <w:rFonts w:ascii="Times New Roman" w:hAnsi="Times New Roman" w:cs="Times New Roman"/>
          <w:color w:val="000000"/>
        </w:rPr>
        <w:t>platform, which offers “an entire mobile operating stack,” is</w:t>
      </w:r>
      <w:r w:rsidR="00532ABA" w:rsidRPr="00532ABA">
        <w:rPr>
          <w:rFonts w:ascii="Times New Roman" w:hAnsi="Times New Roman" w:cs="Times New Roman"/>
          <w:color w:val="000000"/>
        </w:rPr>
        <w:t xml:space="preserve"> </w:t>
      </w:r>
      <w:r w:rsidRPr="00532ABA">
        <w:rPr>
          <w:rFonts w:ascii="Times New Roman" w:hAnsi="Times New Roman" w:cs="Times New Roman"/>
          <w:color w:val="000000"/>
        </w:rPr>
        <w:t xml:space="preserve">a “very different </w:t>
      </w:r>
      <w:proofErr w:type="spellStart"/>
      <w:r w:rsidRPr="00532ABA">
        <w:rPr>
          <w:rFonts w:ascii="Times New Roman" w:hAnsi="Times New Roman" w:cs="Times New Roman"/>
          <w:color w:val="000000"/>
        </w:rPr>
        <w:t>typ</w:t>
      </w:r>
      <w:proofErr w:type="spellEnd"/>
      <w:r w:rsidRPr="00532ABA">
        <w:rPr>
          <w:rFonts w:ascii="Times New Roman" w:hAnsi="Times New Roman" w:cs="Times New Roman"/>
          <w:color w:val="000000"/>
        </w:rPr>
        <w:t xml:space="preserve">[e] of </w:t>
      </w:r>
      <w:proofErr w:type="spellStart"/>
      <w:r w:rsidRPr="00532ABA">
        <w:rPr>
          <w:rFonts w:ascii="Times New Roman" w:hAnsi="Times New Roman" w:cs="Times New Roman"/>
          <w:color w:val="000000"/>
        </w:rPr>
        <w:t>produc</w:t>
      </w:r>
      <w:proofErr w:type="spellEnd"/>
      <w:r w:rsidRPr="00532ABA">
        <w:rPr>
          <w:rFonts w:ascii="Times New Roman" w:hAnsi="Times New Roman" w:cs="Times New Roman"/>
          <w:color w:val="000000"/>
        </w:rPr>
        <w:t>[t]” than Java SE, which is</w:t>
      </w:r>
      <w:r w:rsidR="003B506B">
        <w:rPr>
          <w:rFonts w:ascii="Times New Roman" w:hAnsi="Times New Roman" w:cs="Times New Roman"/>
          <w:color w:val="000000"/>
        </w:rPr>
        <w:t xml:space="preserve"> </w:t>
      </w:r>
      <w:r w:rsidRPr="00532ABA">
        <w:rPr>
          <w:rFonts w:ascii="Times New Roman" w:hAnsi="Times New Roman" w:cs="Times New Roman"/>
          <w:color w:val="000000"/>
        </w:rPr>
        <w:t xml:space="preserve">“just an applications programming framework.” App. 256; see also </w:t>
      </w:r>
      <w:r w:rsidRPr="00532ABA">
        <w:rPr>
          <w:rFonts w:ascii="Times New Roman" w:hAnsi="Times New Roman" w:cs="Times New Roman"/>
          <w:i/>
          <w:iCs/>
          <w:color w:val="000000"/>
        </w:rPr>
        <w:t>id.</w:t>
      </w:r>
      <w:r w:rsidRPr="00532ABA">
        <w:rPr>
          <w:rFonts w:ascii="Times New Roman" w:hAnsi="Times New Roman" w:cs="Times New Roman"/>
          <w:color w:val="000000"/>
        </w:rPr>
        <w:t>, at 172–174. Taken together, the evidence</w:t>
      </w:r>
      <w:r w:rsidR="00532ABA" w:rsidRPr="00532ABA">
        <w:rPr>
          <w:rFonts w:ascii="Times New Roman" w:hAnsi="Times New Roman" w:cs="Times New Roman"/>
          <w:color w:val="000000"/>
        </w:rPr>
        <w:t xml:space="preserve"> </w:t>
      </w:r>
      <w:r w:rsidRPr="00532ABA">
        <w:rPr>
          <w:rFonts w:ascii="Times New Roman" w:hAnsi="Times New Roman" w:cs="Times New Roman"/>
          <w:color w:val="000000"/>
        </w:rPr>
        <w:t>showed that Sun’s mobile phone business was declining, while the market increasingly demanded a new form of smartphone technology that Sun was never able to offer.</w:t>
      </w:r>
    </w:p>
    <w:p w14:paraId="46495E21" w14:textId="77777777" w:rsidR="00532ABA" w:rsidRPr="00532ABA" w:rsidRDefault="009F66FF" w:rsidP="00532ABA">
      <w:pPr>
        <w:pStyle w:val="CM22"/>
        <w:widowControl w:val="0"/>
        <w:numPr>
          <w:ilvl w:val="0"/>
          <w:numId w:val="1"/>
        </w:numPr>
        <w:spacing w:after="240"/>
        <w:ind w:left="288" w:hanging="576"/>
        <w:jc w:val="both"/>
        <w:rPr>
          <w:rFonts w:ascii="Times New Roman" w:hAnsi="Times New Roman" w:cs="Times New Roman"/>
          <w:color w:val="000000"/>
        </w:rPr>
      </w:pPr>
      <w:r w:rsidRPr="00532ABA">
        <w:rPr>
          <w:rFonts w:ascii="Times New Roman" w:hAnsi="Times New Roman" w:cs="Times New Roman"/>
          <w:color w:val="000000"/>
        </w:rPr>
        <w:t>Finally, the jury also heard evidence that Sun foresaw a</w:t>
      </w:r>
      <w:r w:rsidR="00532ABA" w:rsidRPr="00532ABA">
        <w:rPr>
          <w:rFonts w:ascii="Times New Roman" w:hAnsi="Times New Roman" w:cs="Times New Roman"/>
          <w:color w:val="000000"/>
        </w:rPr>
        <w:t xml:space="preserve"> </w:t>
      </w:r>
      <w:r w:rsidRPr="00532ABA">
        <w:rPr>
          <w:rFonts w:ascii="Times New Roman" w:hAnsi="Times New Roman" w:cs="Times New Roman"/>
          <w:color w:val="000000"/>
        </w:rPr>
        <w:t>benefit from the broader use of the Java programming lan</w:t>
      </w:r>
      <w:r w:rsidRPr="00532ABA">
        <w:rPr>
          <w:rFonts w:ascii="Times New Roman" w:hAnsi="Times New Roman" w:cs="Times New Roman"/>
          <w:color w:val="000000"/>
        </w:rPr>
        <w:softHyphen/>
        <w:t xml:space="preserve">guage in a new platform like Android, as it would further expand the network of Java-trained programmers. </w:t>
      </w:r>
      <w:r w:rsidRPr="00532ABA">
        <w:rPr>
          <w:rFonts w:ascii="Times New Roman" w:hAnsi="Times New Roman" w:cs="Times New Roman"/>
          <w:i/>
          <w:iCs/>
          <w:color w:val="000000"/>
        </w:rPr>
        <w:t>Id.</w:t>
      </w:r>
      <w:r w:rsidRPr="00532ABA">
        <w:rPr>
          <w:rFonts w:ascii="Times New Roman" w:hAnsi="Times New Roman" w:cs="Times New Roman"/>
          <w:color w:val="000000"/>
        </w:rPr>
        <w:t xml:space="preserve">, at 131–133; see also </w:t>
      </w:r>
      <w:r w:rsidRPr="00532ABA">
        <w:rPr>
          <w:rFonts w:ascii="Times New Roman" w:hAnsi="Times New Roman" w:cs="Times New Roman"/>
          <w:i/>
          <w:iCs/>
          <w:color w:val="000000"/>
        </w:rPr>
        <w:t>id.</w:t>
      </w:r>
      <w:r w:rsidRPr="00532ABA">
        <w:rPr>
          <w:rFonts w:ascii="Times New Roman" w:hAnsi="Times New Roman" w:cs="Times New Roman"/>
          <w:color w:val="000000"/>
        </w:rPr>
        <w:t xml:space="preserve">, at 153 (“Once an API starts getting reimplemented, you know it has succeeded”). In other words, the jury could have understood Android and Java </w:t>
      </w:r>
      <w:proofErr w:type="spellStart"/>
      <w:r w:rsidRPr="00532ABA">
        <w:rPr>
          <w:rFonts w:ascii="Times New Roman" w:hAnsi="Times New Roman" w:cs="Times New Roman"/>
          <w:color w:val="000000"/>
        </w:rPr>
        <w:t>SEas</w:t>
      </w:r>
      <w:proofErr w:type="spellEnd"/>
      <w:r w:rsidRPr="00532ABA">
        <w:rPr>
          <w:rFonts w:ascii="Times New Roman" w:hAnsi="Times New Roman" w:cs="Times New Roman"/>
          <w:color w:val="000000"/>
        </w:rPr>
        <w:t xml:space="preserve"> operating in two distinct markets. And because there are two markets at issue, programmers learning the Java language to work in one market (smartphones) are then</w:t>
      </w:r>
      <w:r w:rsidR="00532ABA" w:rsidRPr="00532ABA">
        <w:rPr>
          <w:rFonts w:ascii="Times New Roman" w:hAnsi="Times New Roman" w:cs="Times New Roman"/>
          <w:color w:val="000000"/>
        </w:rPr>
        <w:t xml:space="preserve"> </w:t>
      </w:r>
      <w:r w:rsidRPr="00532ABA">
        <w:rPr>
          <w:rFonts w:ascii="Times New Roman" w:hAnsi="Times New Roman" w:cs="Times New Roman"/>
          <w:color w:val="000000"/>
        </w:rPr>
        <w:t>able to bring those talents to the other market (laptops).</w:t>
      </w:r>
      <w:r w:rsidR="00532ABA" w:rsidRPr="00532ABA">
        <w:rPr>
          <w:rFonts w:ascii="Times New Roman" w:hAnsi="Times New Roman" w:cs="Times New Roman"/>
          <w:color w:val="000000"/>
        </w:rPr>
        <w:t xml:space="preserve"> </w:t>
      </w:r>
      <w:r w:rsidRPr="00532ABA">
        <w:rPr>
          <w:rFonts w:ascii="Times New Roman" w:hAnsi="Times New Roman" w:cs="Times New Roman"/>
          <w:color w:val="000000"/>
        </w:rPr>
        <w:t xml:space="preserve">See 4 </w:t>
      </w:r>
      <w:proofErr w:type="spellStart"/>
      <w:r w:rsidRPr="00532ABA">
        <w:rPr>
          <w:rFonts w:ascii="Times New Roman" w:hAnsi="Times New Roman" w:cs="Times New Roman"/>
          <w:color w:val="000000"/>
        </w:rPr>
        <w:t>Nimmer</w:t>
      </w:r>
      <w:proofErr w:type="spellEnd"/>
      <w:r w:rsidRPr="00532ABA">
        <w:rPr>
          <w:rFonts w:ascii="Times New Roman" w:hAnsi="Times New Roman" w:cs="Times New Roman"/>
          <w:color w:val="000000"/>
        </w:rPr>
        <w:t xml:space="preserve"> on Copyright §13.05[A][4] (explaining that factor four asks what the impact of “widespread conduct of the sort engaged in by the defendant” would be on the mar</w:t>
      </w:r>
      <w:r w:rsidRPr="00532ABA">
        <w:rPr>
          <w:rFonts w:ascii="Times New Roman" w:hAnsi="Times New Roman" w:cs="Times New Roman"/>
          <w:color w:val="000000"/>
        </w:rPr>
        <w:softHyphen/>
        <w:t>ket for the present work).</w:t>
      </w:r>
    </w:p>
    <w:p w14:paraId="46D8BA77" w14:textId="77777777" w:rsidR="00532ABA" w:rsidRPr="00532ABA" w:rsidRDefault="009F66FF" w:rsidP="00532ABA">
      <w:pPr>
        <w:pStyle w:val="CM22"/>
        <w:widowControl w:val="0"/>
        <w:numPr>
          <w:ilvl w:val="0"/>
          <w:numId w:val="1"/>
        </w:numPr>
        <w:spacing w:after="240"/>
        <w:ind w:left="288" w:hanging="576"/>
        <w:jc w:val="both"/>
        <w:rPr>
          <w:rFonts w:ascii="Times New Roman" w:hAnsi="Times New Roman" w:cs="Times New Roman"/>
          <w:color w:val="000000"/>
        </w:rPr>
      </w:pPr>
      <w:r w:rsidRPr="00532ABA">
        <w:rPr>
          <w:rFonts w:ascii="Times New Roman" w:hAnsi="Times New Roman" w:cs="Times New Roman"/>
          <w:color w:val="000000"/>
        </w:rPr>
        <w:t>Sun presented evidence to the contrary. Indeed, the Fed</w:t>
      </w:r>
      <w:r w:rsidRPr="00532ABA">
        <w:rPr>
          <w:rFonts w:ascii="Times New Roman" w:hAnsi="Times New Roman" w:cs="Times New Roman"/>
          <w:color w:val="000000"/>
        </w:rPr>
        <w:softHyphen/>
        <w:t>eral Circuit held that the “market effects” factor militated against fair use in part because Sun had tried to enter the</w:t>
      </w:r>
      <w:r w:rsidR="00532ABA" w:rsidRPr="00532ABA">
        <w:rPr>
          <w:rFonts w:ascii="Times New Roman" w:hAnsi="Times New Roman" w:cs="Times New Roman"/>
          <w:color w:val="000000"/>
        </w:rPr>
        <w:t xml:space="preserve"> </w:t>
      </w:r>
      <w:r w:rsidRPr="00532ABA">
        <w:rPr>
          <w:rFonts w:ascii="Times New Roman" w:hAnsi="Times New Roman" w:cs="Times New Roman"/>
          <w:color w:val="000000"/>
        </w:rPr>
        <w:t>Android market. 886 F. 3d, at 1209 (Sun sought licensing agreement with Google). But those licensing negotiations concerned much more than 37 packages of declaring code,</w:t>
      </w:r>
      <w:r w:rsidR="00532ABA" w:rsidRPr="00532ABA">
        <w:rPr>
          <w:rFonts w:ascii="Times New Roman" w:hAnsi="Times New Roman" w:cs="Times New Roman"/>
          <w:color w:val="000000"/>
        </w:rPr>
        <w:t xml:space="preserve"> </w:t>
      </w:r>
      <w:r w:rsidRPr="00532ABA">
        <w:rPr>
          <w:rFonts w:ascii="Times New Roman" w:hAnsi="Times New Roman" w:cs="Times New Roman"/>
          <w:color w:val="000000"/>
        </w:rPr>
        <w:t>covering topics like “the implementation of [Java’s] code”</w:t>
      </w:r>
      <w:r w:rsidR="00532ABA" w:rsidRPr="00532ABA">
        <w:rPr>
          <w:rFonts w:ascii="Times New Roman" w:hAnsi="Times New Roman" w:cs="Times New Roman"/>
          <w:color w:val="000000"/>
        </w:rPr>
        <w:t xml:space="preserve"> </w:t>
      </w:r>
      <w:r w:rsidRPr="00532ABA">
        <w:rPr>
          <w:rFonts w:ascii="Times New Roman" w:hAnsi="Times New Roman" w:cs="Times New Roman"/>
          <w:color w:val="000000"/>
        </w:rPr>
        <w:t xml:space="preserve">and “branding and cooperation” between the firms. App.245; see also 4 </w:t>
      </w:r>
      <w:proofErr w:type="spellStart"/>
      <w:r w:rsidRPr="00532ABA">
        <w:rPr>
          <w:rFonts w:ascii="Times New Roman" w:hAnsi="Times New Roman" w:cs="Times New Roman"/>
          <w:color w:val="000000"/>
        </w:rPr>
        <w:t>Nimmer</w:t>
      </w:r>
      <w:proofErr w:type="spellEnd"/>
      <w:r w:rsidRPr="00532ABA">
        <w:rPr>
          <w:rFonts w:ascii="Times New Roman" w:hAnsi="Times New Roman" w:cs="Times New Roman"/>
          <w:color w:val="000000"/>
        </w:rPr>
        <w:t xml:space="preserve"> on Copyright §13.05[A][4] (caution</w:t>
      </w:r>
      <w:r w:rsidRPr="00532ABA">
        <w:rPr>
          <w:rFonts w:ascii="Times New Roman" w:hAnsi="Times New Roman" w:cs="Times New Roman"/>
          <w:color w:val="000000"/>
        </w:rPr>
        <w:softHyphen/>
        <w:t>ing against the “danger of circularity posed” by considering</w:t>
      </w:r>
      <w:r w:rsidR="00532ABA" w:rsidRPr="00532ABA">
        <w:rPr>
          <w:rFonts w:ascii="Times New Roman" w:hAnsi="Times New Roman" w:cs="Times New Roman"/>
          <w:color w:val="000000"/>
        </w:rPr>
        <w:t xml:space="preserve"> </w:t>
      </w:r>
      <w:r w:rsidRPr="00532ABA">
        <w:rPr>
          <w:rFonts w:ascii="Times New Roman" w:hAnsi="Times New Roman" w:cs="Times New Roman"/>
          <w:color w:val="000000"/>
        </w:rPr>
        <w:t>unrealized licensing opportunities because “it is a given in</w:t>
      </w:r>
      <w:r w:rsidR="00532ABA" w:rsidRPr="00532ABA">
        <w:rPr>
          <w:rFonts w:ascii="Times New Roman" w:hAnsi="Times New Roman" w:cs="Times New Roman"/>
          <w:color w:val="000000"/>
        </w:rPr>
        <w:t xml:space="preserve"> </w:t>
      </w:r>
      <w:r w:rsidRPr="00532ABA">
        <w:rPr>
          <w:rFonts w:ascii="Times New Roman" w:hAnsi="Times New Roman" w:cs="Times New Roman"/>
          <w:color w:val="000000"/>
        </w:rPr>
        <w:t xml:space="preserve">every fair use case that plaintiff suffers a loss of a </w:t>
      </w:r>
      <w:r w:rsidRPr="00532ABA">
        <w:rPr>
          <w:rFonts w:ascii="Times New Roman" w:hAnsi="Times New Roman" w:cs="Times New Roman"/>
          <w:i/>
          <w:iCs/>
          <w:color w:val="000000"/>
        </w:rPr>
        <w:t>potential</w:t>
      </w:r>
      <w:r w:rsidR="00532ABA" w:rsidRPr="00532ABA">
        <w:rPr>
          <w:rFonts w:ascii="Times New Roman" w:hAnsi="Times New Roman" w:cs="Times New Roman"/>
          <w:i/>
          <w:iCs/>
          <w:color w:val="000000"/>
        </w:rPr>
        <w:t xml:space="preserve"> </w:t>
      </w:r>
      <w:r w:rsidRPr="00532ABA">
        <w:rPr>
          <w:rFonts w:ascii="Times New Roman" w:hAnsi="Times New Roman" w:cs="Times New Roman"/>
          <w:color w:val="000000"/>
        </w:rPr>
        <w:t>market if that potential is defined as the theoretical market</w:t>
      </w:r>
      <w:r w:rsidR="00532ABA" w:rsidRPr="00532ABA">
        <w:rPr>
          <w:rFonts w:ascii="Times New Roman" w:hAnsi="Times New Roman" w:cs="Times New Roman"/>
          <w:color w:val="000000"/>
        </w:rPr>
        <w:t xml:space="preserve"> </w:t>
      </w:r>
      <w:r w:rsidRPr="00532ABA">
        <w:rPr>
          <w:rFonts w:ascii="Times New Roman" w:hAnsi="Times New Roman" w:cs="Times New Roman"/>
          <w:color w:val="000000"/>
        </w:rPr>
        <w:t>for licensing the very use at bar”). In any event, the jury’s</w:t>
      </w:r>
      <w:r w:rsidR="00532ABA" w:rsidRPr="00532ABA">
        <w:rPr>
          <w:rFonts w:ascii="Times New Roman" w:hAnsi="Times New Roman" w:cs="Times New Roman"/>
          <w:color w:val="000000"/>
        </w:rPr>
        <w:t xml:space="preserve"> </w:t>
      </w:r>
      <w:r w:rsidRPr="00532ABA">
        <w:rPr>
          <w:rFonts w:ascii="Times New Roman" w:hAnsi="Times New Roman" w:cs="Times New Roman"/>
          <w:color w:val="000000"/>
        </w:rPr>
        <w:t>fair use determination means that neither Sun’s effort to obtain a license nor Oracle’s conflicting evidence can over</w:t>
      </w:r>
      <w:r w:rsidRPr="00532ABA">
        <w:rPr>
          <w:rFonts w:ascii="Times New Roman" w:hAnsi="Times New Roman" w:cs="Times New Roman"/>
          <w:color w:val="000000"/>
        </w:rPr>
        <w:softHyphen/>
        <w:t>come evidence indicating that, at a minimum, it would have been difficult for Sun to enter the smartphone market, even</w:t>
      </w:r>
      <w:r w:rsidR="00532ABA" w:rsidRPr="00532ABA">
        <w:rPr>
          <w:rFonts w:ascii="Times New Roman" w:hAnsi="Times New Roman" w:cs="Times New Roman"/>
          <w:color w:val="000000"/>
        </w:rPr>
        <w:t xml:space="preserve"> </w:t>
      </w:r>
      <w:r w:rsidRPr="00532ABA">
        <w:rPr>
          <w:rFonts w:ascii="Times New Roman" w:hAnsi="Times New Roman" w:cs="Times New Roman"/>
          <w:color w:val="000000"/>
        </w:rPr>
        <w:t>had Google not used portions of the Sun Java API.</w:t>
      </w:r>
    </w:p>
    <w:p w14:paraId="4F5FC6E5" w14:textId="77777777" w:rsidR="00532ABA" w:rsidRPr="00532ABA" w:rsidRDefault="009F66FF" w:rsidP="00532ABA">
      <w:pPr>
        <w:pStyle w:val="CM22"/>
        <w:widowControl w:val="0"/>
        <w:numPr>
          <w:ilvl w:val="0"/>
          <w:numId w:val="1"/>
        </w:numPr>
        <w:spacing w:after="240"/>
        <w:ind w:left="288" w:hanging="576"/>
        <w:jc w:val="both"/>
        <w:rPr>
          <w:rFonts w:ascii="Times New Roman" w:hAnsi="Times New Roman" w:cs="Times New Roman"/>
          <w:color w:val="000000"/>
        </w:rPr>
      </w:pPr>
      <w:r w:rsidRPr="00532ABA">
        <w:rPr>
          <w:rFonts w:ascii="Times New Roman" w:hAnsi="Times New Roman" w:cs="Times New Roman"/>
          <w:color w:val="000000"/>
        </w:rPr>
        <w:t>On the other hand, Google’s copying helped Google make</w:t>
      </w:r>
      <w:r w:rsidR="00532ABA" w:rsidRPr="00532ABA">
        <w:rPr>
          <w:rFonts w:ascii="Times New Roman" w:hAnsi="Times New Roman" w:cs="Times New Roman"/>
          <w:color w:val="000000"/>
        </w:rPr>
        <w:t xml:space="preserve"> </w:t>
      </w:r>
      <w:r w:rsidRPr="00532ABA">
        <w:rPr>
          <w:rFonts w:ascii="Times New Roman" w:hAnsi="Times New Roman" w:cs="Times New Roman"/>
          <w:color w:val="000000"/>
        </w:rPr>
        <w:t>a vast amount of money from its Android platform. And enforcement of the Sun Java API copyright might give Or</w:t>
      </w:r>
      <w:r w:rsidRPr="00532ABA">
        <w:rPr>
          <w:rFonts w:ascii="Times New Roman" w:hAnsi="Times New Roman" w:cs="Times New Roman"/>
          <w:color w:val="000000"/>
        </w:rPr>
        <w:softHyphen/>
        <w:t>acle a significant share of these funds. It is important, how</w:t>
      </w:r>
      <w:r w:rsidRPr="00532ABA">
        <w:rPr>
          <w:rFonts w:ascii="Times New Roman" w:hAnsi="Times New Roman" w:cs="Times New Roman"/>
          <w:color w:val="000000"/>
        </w:rPr>
        <w:softHyphen/>
        <w:t>ever, to consider why and how Oracle might have become entitled to this money. When a new interface, like an API or a spreadsheet program, first comes on the market, it may attract new users because of its expressive qualities, such</w:t>
      </w:r>
      <w:r w:rsidR="00532ABA" w:rsidRPr="00532ABA">
        <w:rPr>
          <w:rFonts w:ascii="Times New Roman" w:hAnsi="Times New Roman" w:cs="Times New Roman"/>
          <w:color w:val="000000"/>
        </w:rPr>
        <w:t xml:space="preserve"> </w:t>
      </w:r>
      <w:r w:rsidRPr="00532ABA">
        <w:rPr>
          <w:rFonts w:ascii="Times New Roman" w:hAnsi="Times New Roman" w:cs="Times New Roman"/>
          <w:color w:val="000000"/>
        </w:rPr>
        <w:t>as a better visual screen or because of its superior function</w:t>
      </w:r>
      <w:r w:rsidRPr="00532ABA">
        <w:rPr>
          <w:rFonts w:ascii="Times New Roman" w:hAnsi="Times New Roman" w:cs="Times New Roman"/>
          <w:color w:val="000000"/>
        </w:rPr>
        <w:softHyphen/>
        <w:t>ality. As time passes, however, it may be valuable for a dif</w:t>
      </w:r>
      <w:r w:rsidRPr="00532ABA">
        <w:rPr>
          <w:rFonts w:ascii="Times New Roman" w:hAnsi="Times New Roman" w:cs="Times New Roman"/>
          <w:color w:val="000000"/>
        </w:rPr>
        <w:softHyphen/>
        <w:t>ferent reason, namely, because users, including program</w:t>
      </w:r>
      <w:r w:rsidRPr="00532ABA">
        <w:rPr>
          <w:rFonts w:ascii="Times New Roman" w:hAnsi="Times New Roman" w:cs="Times New Roman"/>
          <w:color w:val="000000"/>
        </w:rPr>
        <w:softHyphen/>
        <w:t xml:space="preserve">mers, are just used to it. They have already learned how to work with it. See </w:t>
      </w:r>
      <w:r w:rsidRPr="00532ABA">
        <w:rPr>
          <w:rFonts w:ascii="Times New Roman" w:hAnsi="Times New Roman" w:cs="Times New Roman"/>
          <w:i/>
          <w:iCs/>
          <w:color w:val="000000"/>
        </w:rPr>
        <w:t>Lotus Development Corp.</w:t>
      </w:r>
      <w:r w:rsidRPr="00532ABA">
        <w:rPr>
          <w:rFonts w:ascii="Times New Roman" w:hAnsi="Times New Roman" w:cs="Times New Roman"/>
          <w:color w:val="000000"/>
        </w:rPr>
        <w:t>, 49 F. 3d, at 821 (Boudin, J., concurring).</w:t>
      </w:r>
    </w:p>
    <w:p w14:paraId="4566E9C7" w14:textId="77777777" w:rsidR="00532ABA" w:rsidRPr="00532ABA" w:rsidRDefault="009F66FF" w:rsidP="00532ABA">
      <w:pPr>
        <w:pStyle w:val="CM22"/>
        <w:widowControl w:val="0"/>
        <w:numPr>
          <w:ilvl w:val="0"/>
          <w:numId w:val="1"/>
        </w:numPr>
        <w:spacing w:after="240"/>
        <w:ind w:left="288" w:hanging="576"/>
        <w:jc w:val="both"/>
        <w:rPr>
          <w:rFonts w:ascii="Times New Roman" w:hAnsi="Times New Roman" w:cs="Times New Roman"/>
          <w:color w:val="000000"/>
        </w:rPr>
      </w:pPr>
      <w:r w:rsidRPr="00532ABA">
        <w:rPr>
          <w:rFonts w:ascii="Times New Roman" w:hAnsi="Times New Roman" w:cs="Times New Roman"/>
          <w:color w:val="000000"/>
        </w:rPr>
        <w:t>The record here is filled with evidence that this factor ac</w:t>
      </w:r>
      <w:r w:rsidRPr="00532ABA">
        <w:rPr>
          <w:rFonts w:ascii="Times New Roman" w:hAnsi="Times New Roman" w:cs="Times New Roman"/>
          <w:color w:val="000000"/>
        </w:rPr>
        <w:softHyphen/>
        <w:t xml:space="preserve">counts for Google’s desire to use the Sun Java API. See, </w:t>
      </w:r>
      <w:r w:rsidRPr="00532ABA">
        <w:rPr>
          <w:rFonts w:ascii="Times New Roman" w:hAnsi="Times New Roman" w:cs="Times New Roman"/>
          <w:i/>
          <w:iCs/>
          <w:color w:val="000000"/>
        </w:rPr>
        <w:t xml:space="preserve">e.g., </w:t>
      </w:r>
      <w:r w:rsidRPr="00532ABA">
        <w:rPr>
          <w:rFonts w:ascii="Times New Roman" w:hAnsi="Times New Roman" w:cs="Times New Roman"/>
          <w:color w:val="000000"/>
        </w:rPr>
        <w:t>App. 169–170, 213–214. This source of Android’s prof</w:t>
      </w:r>
      <w:r w:rsidRPr="00532ABA">
        <w:rPr>
          <w:rFonts w:ascii="Times New Roman" w:hAnsi="Times New Roman" w:cs="Times New Roman"/>
          <w:color w:val="000000"/>
        </w:rPr>
        <w:softHyphen/>
        <w:t>itability has much to do with third parties’ (say, program</w:t>
      </w:r>
      <w:r w:rsidRPr="00532ABA">
        <w:rPr>
          <w:rFonts w:ascii="Times New Roman" w:hAnsi="Times New Roman" w:cs="Times New Roman"/>
          <w:color w:val="000000"/>
        </w:rPr>
        <w:softHyphen/>
        <w:t>mers’) investment in Sun Java programs. It has corre</w:t>
      </w:r>
      <w:r w:rsidRPr="00532ABA">
        <w:rPr>
          <w:rFonts w:ascii="Times New Roman" w:hAnsi="Times New Roman" w:cs="Times New Roman"/>
          <w:color w:val="000000"/>
        </w:rPr>
        <w:softHyphen/>
        <w:t>spondingly less to do with Sun’s investment in creating the</w:t>
      </w:r>
      <w:r w:rsidR="00532ABA" w:rsidRPr="00532ABA">
        <w:rPr>
          <w:rFonts w:ascii="Times New Roman" w:hAnsi="Times New Roman" w:cs="Times New Roman"/>
          <w:color w:val="000000"/>
        </w:rPr>
        <w:t xml:space="preserve"> </w:t>
      </w:r>
      <w:r w:rsidRPr="00532ABA">
        <w:rPr>
          <w:rFonts w:ascii="Times New Roman" w:hAnsi="Times New Roman" w:cs="Times New Roman"/>
          <w:color w:val="000000"/>
        </w:rPr>
        <w:t xml:space="preserve">Sun Java API. We have no </w:t>
      </w:r>
      <w:r w:rsidRPr="00532ABA">
        <w:rPr>
          <w:rFonts w:ascii="Times New Roman" w:hAnsi="Times New Roman" w:cs="Times New Roman"/>
          <w:color w:val="000000"/>
        </w:rPr>
        <w:lastRenderedPageBreak/>
        <w:t>reason to believe that the Copy</w:t>
      </w:r>
      <w:r w:rsidRPr="00532ABA">
        <w:rPr>
          <w:rFonts w:ascii="Times New Roman" w:hAnsi="Times New Roman" w:cs="Times New Roman"/>
          <w:color w:val="000000"/>
        </w:rPr>
        <w:softHyphen/>
        <w:t>right Act seeks to protect third parties’ investment in learn</w:t>
      </w:r>
      <w:r w:rsidRPr="00532ABA">
        <w:rPr>
          <w:rFonts w:ascii="Times New Roman" w:hAnsi="Times New Roman" w:cs="Times New Roman"/>
          <w:color w:val="000000"/>
        </w:rPr>
        <w:softHyphen/>
        <w:t xml:space="preserve">ing how to operate a created work. Cf. </w:t>
      </w:r>
      <w:r w:rsidRPr="00532ABA">
        <w:rPr>
          <w:rFonts w:ascii="Times New Roman" w:hAnsi="Times New Roman" w:cs="Times New Roman"/>
          <w:i/>
          <w:iCs/>
          <w:color w:val="000000"/>
        </w:rPr>
        <w:t>Campbell</w:t>
      </w:r>
      <w:r w:rsidRPr="00532ABA">
        <w:rPr>
          <w:rFonts w:ascii="Times New Roman" w:hAnsi="Times New Roman" w:cs="Times New Roman"/>
          <w:color w:val="000000"/>
        </w:rPr>
        <w:t>, 510 U. S., at 591–592 (discussing the need to identify those harms</w:t>
      </w:r>
      <w:r w:rsidR="00532ABA" w:rsidRPr="00532ABA">
        <w:rPr>
          <w:rFonts w:ascii="Times New Roman" w:hAnsi="Times New Roman" w:cs="Times New Roman"/>
          <w:color w:val="000000"/>
        </w:rPr>
        <w:t xml:space="preserve"> </w:t>
      </w:r>
      <w:r w:rsidRPr="00532ABA">
        <w:rPr>
          <w:rFonts w:ascii="Times New Roman" w:hAnsi="Times New Roman" w:cs="Times New Roman"/>
          <w:color w:val="000000"/>
        </w:rPr>
        <w:t xml:space="preserve">that are “cognizable under the Copyright Act”). </w:t>
      </w:r>
    </w:p>
    <w:p w14:paraId="55288847" w14:textId="6DA6D97F" w:rsidR="00532ABA" w:rsidRPr="00532ABA" w:rsidRDefault="009F66FF" w:rsidP="00532ABA">
      <w:pPr>
        <w:pStyle w:val="CM22"/>
        <w:widowControl w:val="0"/>
        <w:numPr>
          <w:ilvl w:val="0"/>
          <w:numId w:val="1"/>
        </w:numPr>
        <w:spacing w:after="240"/>
        <w:ind w:left="288" w:hanging="576"/>
        <w:jc w:val="both"/>
        <w:rPr>
          <w:rFonts w:ascii="Times New Roman" w:hAnsi="Times New Roman" w:cs="Times New Roman"/>
          <w:color w:val="000000"/>
        </w:rPr>
      </w:pPr>
      <w:r w:rsidRPr="00532ABA">
        <w:rPr>
          <w:rFonts w:ascii="Times New Roman" w:hAnsi="Times New Roman" w:cs="Times New Roman"/>
          <w:color w:val="000000"/>
        </w:rPr>
        <w:t>Finally, given programmers’ investment in learning the</w:t>
      </w:r>
      <w:r w:rsidR="00532ABA" w:rsidRPr="00532ABA">
        <w:rPr>
          <w:rFonts w:ascii="Times New Roman" w:hAnsi="Times New Roman" w:cs="Times New Roman"/>
          <w:color w:val="000000"/>
        </w:rPr>
        <w:t xml:space="preserve"> </w:t>
      </w:r>
      <w:r w:rsidRPr="00532ABA">
        <w:rPr>
          <w:rFonts w:ascii="Times New Roman" w:hAnsi="Times New Roman" w:cs="Times New Roman"/>
          <w:color w:val="000000"/>
        </w:rPr>
        <w:t>Sun Java API, to allow enforcement of Oracle’s copyright here would risk harm to the public. Given the costs and difficulties of producing alternative APIs with similar ap</w:t>
      </w:r>
      <w:r w:rsidRPr="00532ABA">
        <w:rPr>
          <w:rFonts w:ascii="Times New Roman" w:hAnsi="Times New Roman" w:cs="Times New Roman"/>
          <w:color w:val="000000"/>
        </w:rPr>
        <w:softHyphen/>
        <w:t>peal to programmers, allowing enforcement here would make of the Sun Java API’s declaring code a lock limiting</w:t>
      </w:r>
      <w:r w:rsidR="00532ABA" w:rsidRPr="00532ABA">
        <w:rPr>
          <w:rFonts w:ascii="Times New Roman" w:hAnsi="Times New Roman" w:cs="Times New Roman"/>
          <w:color w:val="000000"/>
        </w:rPr>
        <w:t xml:space="preserve"> </w:t>
      </w:r>
      <w:r w:rsidRPr="00532ABA">
        <w:rPr>
          <w:rFonts w:ascii="Times New Roman" w:hAnsi="Times New Roman" w:cs="Times New Roman"/>
          <w:color w:val="000000"/>
        </w:rPr>
        <w:t>the future creativity of new programs. Oracle alone would hold the key. The result could well prove highly profitable</w:t>
      </w:r>
      <w:r w:rsidR="00532ABA" w:rsidRPr="00532ABA">
        <w:rPr>
          <w:rFonts w:ascii="Times New Roman" w:hAnsi="Times New Roman" w:cs="Times New Roman"/>
          <w:color w:val="000000"/>
        </w:rPr>
        <w:t xml:space="preserve"> </w:t>
      </w:r>
      <w:r w:rsidRPr="00532ABA">
        <w:rPr>
          <w:rFonts w:ascii="Times New Roman" w:hAnsi="Times New Roman" w:cs="Times New Roman"/>
          <w:color w:val="000000"/>
        </w:rPr>
        <w:t>to Oracle (or other firms holding a copyright in computer interfaces). But those profits could well flow from creative improvements, new applications, and new uses developed by users who have learned to work with that interface. To that extent, the lock would interfere with, not further, cop</w:t>
      </w:r>
      <w:r w:rsidRPr="00532ABA">
        <w:rPr>
          <w:rFonts w:ascii="Times New Roman" w:hAnsi="Times New Roman" w:cs="Times New Roman"/>
          <w:color w:val="000000"/>
        </w:rPr>
        <w:softHyphen/>
        <w:t xml:space="preserve">yright’s basic creativity objectives. See </w:t>
      </w:r>
      <w:r w:rsidRPr="00532ABA">
        <w:rPr>
          <w:rFonts w:ascii="Times New Roman" w:hAnsi="Times New Roman" w:cs="Times New Roman"/>
          <w:i/>
          <w:iCs/>
          <w:color w:val="000000"/>
        </w:rPr>
        <w:t>Connectix Corp.</w:t>
      </w:r>
      <w:r w:rsidRPr="00532ABA">
        <w:rPr>
          <w:rFonts w:ascii="Times New Roman" w:hAnsi="Times New Roman" w:cs="Times New Roman"/>
          <w:color w:val="000000"/>
        </w:rPr>
        <w:t xml:space="preserve">, 203 F. 3d, at 607; see also </w:t>
      </w:r>
      <w:r w:rsidRPr="00532ABA">
        <w:rPr>
          <w:rFonts w:ascii="Times New Roman" w:hAnsi="Times New Roman" w:cs="Times New Roman"/>
          <w:i/>
          <w:iCs/>
          <w:color w:val="000000"/>
        </w:rPr>
        <w:t>Sega Enterprises</w:t>
      </w:r>
      <w:r w:rsidRPr="00532ABA">
        <w:rPr>
          <w:rFonts w:ascii="Times New Roman" w:hAnsi="Times New Roman" w:cs="Times New Roman"/>
          <w:color w:val="000000"/>
        </w:rPr>
        <w:t>, 977 F. 2d, at 1523–1524 (“An attempt to monopolize the market by mak</w:t>
      </w:r>
      <w:r w:rsidRPr="00532ABA">
        <w:rPr>
          <w:rFonts w:ascii="Times New Roman" w:hAnsi="Times New Roman" w:cs="Times New Roman"/>
          <w:color w:val="000000"/>
        </w:rPr>
        <w:softHyphen/>
        <w:t xml:space="preserve">ing it impossible for others to compete runs counter to the statutory purpose of promoting creative expression”); </w:t>
      </w:r>
      <w:r w:rsidRPr="00532ABA">
        <w:rPr>
          <w:rFonts w:ascii="Times New Roman" w:hAnsi="Times New Roman" w:cs="Times New Roman"/>
          <w:i/>
          <w:iCs/>
          <w:color w:val="000000"/>
        </w:rPr>
        <w:t>Lexmark Int’l</w:t>
      </w:r>
      <w:r w:rsidRPr="00532ABA">
        <w:rPr>
          <w:rFonts w:ascii="Times New Roman" w:hAnsi="Times New Roman" w:cs="Times New Roman"/>
          <w:color w:val="000000"/>
        </w:rPr>
        <w:t>, 387 F. 3d, at 544 (noting that where a subse</w:t>
      </w:r>
      <w:r w:rsidRPr="00532ABA">
        <w:rPr>
          <w:rFonts w:ascii="Times New Roman" w:hAnsi="Times New Roman" w:cs="Times New Roman"/>
          <w:color w:val="000000"/>
        </w:rPr>
        <w:softHyphen/>
        <w:t>quent user copied a computer program to foster functional</w:t>
      </w:r>
      <w:r w:rsidRPr="00532ABA">
        <w:rPr>
          <w:rFonts w:ascii="Times New Roman" w:hAnsi="Times New Roman" w:cs="Times New Roman"/>
          <w:color w:val="000000"/>
        </w:rPr>
        <w:softHyphen/>
        <w:t xml:space="preserve">ity, it was not exploiting the programs “commercial value </w:t>
      </w:r>
      <w:r w:rsidRPr="00532ABA">
        <w:rPr>
          <w:rFonts w:ascii="Times New Roman" w:hAnsi="Times New Roman" w:cs="Times New Roman"/>
          <w:i/>
          <w:iCs/>
          <w:color w:val="000000"/>
        </w:rPr>
        <w:t>as a copyrighted work</w:t>
      </w:r>
      <w:r w:rsidRPr="00532ABA">
        <w:rPr>
          <w:rFonts w:ascii="Times New Roman" w:hAnsi="Times New Roman" w:cs="Times New Roman"/>
          <w:color w:val="000000"/>
        </w:rPr>
        <w:t>” (emphasis in original)). After all, “copyright supplies the economic incentive to [both] create</w:t>
      </w:r>
      <w:r w:rsidR="003B506B">
        <w:rPr>
          <w:rFonts w:ascii="Times New Roman" w:hAnsi="Times New Roman" w:cs="Times New Roman"/>
          <w:color w:val="000000"/>
        </w:rPr>
        <w:t xml:space="preserve"> </w:t>
      </w:r>
      <w:r w:rsidRPr="00532ABA">
        <w:rPr>
          <w:rFonts w:ascii="Times New Roman" w:hAnsi="Times New Roman" w:cs="Times New Roman"/>
          <w:color w:val="000000"/>
        </w:rPr>
        <w:t xml:space="preserve">and disseminate ideas,” </w:t>
      </w:r>
      <w:r w:rsidRPr="00532ABA">
        <w:rPr>
          <w:rFonts w:ascii="Times New Roman" w:hAnsi="Times New Roman" w:cs="Times New Roman"/>
          <w:i/>
          <w:iCs/>
          <w:color w:val="000000"/>
        </w:rPr>
        <w:t>Harper &amp; Row</w:t>
      </w:r>
      <w:r w:rsidRPr="00532ABA">
        <w:rPr>
          <w:rFonts w:ascii="Times New Roman" w:hAnsi="Times New Roman" w:cs="Times New Roman"/>
          <w:color w:val="000000"/>
        </w:rPr>
        <w:t>, 471 U. S., at 558, and the reimplementation of a user interface allows crea</w:t>
      </w:r>
      <w:r w:rsidRPr="00532ABA">
        <w:rPr>
          <w:rFonts w:ascii="Times New Roman" w:hAnsi="Times New Roman" w:cs="Times New Roman"/>
          <w:color w:val="000000"/>
        </w:rPr>
        <w:softHyphen/>
        <w:t>tive new computer code to more easily enter the market.</w:t>
      </w:r>
    </w:p>
    <w:p w14:paraId="005207C1" w14:textId="77777777" w:rsidR="00532ABA" w:rsidRPr="00532ABA" w:rsidRDefault="009F66FF" w:rsidP="00532ABA">
      <w:pPr>
        <w:pStyle w:val="CM22"/>
        <w:widowControl w:val="0"/>
        <w:numPr>
          <w:ilvl w:val="0"/>
          <w:numId w:val="1"/>
        </w:numPr>
        <w:spacing w:after="240"/>
        <w:ind w:left="288" w:hanging="576"/>
        <w:jc w:val="both"/>
        <w:rPr>
          <w:rFonts w:ascii="Times New Roman" w:hAnsi="Times New Roman" w:cs="Times New Roman"/>
          <w:color w:val="000000"/>
        </w:rPr>
      </w:pPr>
      <w:r w:rsidRPr="00532ABA">
        <w:rPr>
          <w:rFonts w:ascii="Times New Roman" w:hAnsi="Times New Roman" w:cs="Times New Roman"/>
          <w:color w:val="000000"/>
        </w:rPr>
        <w:t>The uncertain nature of Sun’s ability to compete in An</w:t>
      </w:r>
      <w:r w:rsidRPr="00532ABA">
        <w:rPr>
          <w:rFonts w:ascii="Times New Roman" w:hAnsi="Times New Roman" w:cs="Times New Roman"/>
          <w:color w:val="000000"/>
        </w:rPr>
        <w:softHyphen/>
        <w:t xml:space="preserve">droid’s </w:t>
      </w:r>
      <w:proofErr w:type="gramStart"/>
      <w:r w:rsidRPr="00532ABA">
        <w:rPr>
          <w:rFonts w:ascii="Times New Roman" w:hAnsi="Times New Roman" w:cs="Times New Roman"/>
          <w:color w:val="000000"/>
        </w:rPr>
        <w:t>market place</w:t>
      </w:r>
      <w:proofErr w:type="gramEnd"/>
      <w:r w:rsidRPr="00532ABA">
        <w:rPr>
          <w:rFonts w:ascii="Times New Roman" w:hAnsi="Times New Roman" w:cs="Times New Roman"/>
          <w:color w:val="000000"/>
        </w:rPr>
        <w:t>, the sources of its lost revenue, and the</w:t>
      </w:r>
      <w:r w:rsidR="00532ABA" w:rsidRPr="00532ABA">
        <w:rPr>
          <w:rFonts w:ascii="Times New Roman" w:hAnsi="Times New Roman" w:cs="Times New Roman"/>
          <w:color w:val="000000"/>
        </w:rPr>
        <w:t xml:space="preserve"> </w:t>
      </w:r>
      <w:r w:rsidRPr="00532ABA">
        <w:rPr>
          <w:rFonts w:ascii="Times New Roman" w:hAnsi="Times New Roman" w:cs="Times New Roman"/>
          <w:color w:val="000000"/>
        </w:rPr>
        <w:t>risk of creativity-related harms to the public, when taken</w:t>
      </w:r>
      <w:r w:rsidR="00532ABA" w:rsidRPr="00532ABA">
        <w:rPr>
          <w:rFonts w:ascii="Times New Roman" w:hAnsi="Times New Roman" w:cs="Times New Roman"/>
          <w:color w:val="000000"/>
        </w:rPr>
        <w:t xml:space="preserve"> </w:t>
      </w:r>
      <w:r w:rsidRPr="00532ABA">
        <w:rPr>
          <w:rFonts w:ascii="Times New Roman" w:hAnsi="Times New Roman" w:cs="Times New Roman"/>
          <w:color w:val="000000"/>
        </w:rPr>
        <w:t xml:space="preserve">together, convince that this fourth factor—market effects—also weighs in favor of fair use. </w:t>
      </w:r>
    </w:p>
    <w:p w14:paraId="647CFF72" w14:textId="77777777" w:rsidR="00532ABA" w:rsidRDefault="009F66FF" w:rsidP="00532ABA">
      <w:pPr>
        <w:pStyle w:val="CM22"/>
        <w:widowControl w:val="0"/>
        <w:numPr>
          <w:ilvl w:val="0"/>
          <w:numId w:val="1"/>
        </w:numPr>
        <w:spacing w:after="240"/>
        <w:ind w:left="288" w:hanging="576"/>
        <w:jc w:val="both"/>
        <w:rPr>
          <w:rFonts w:ascii="Times New Roman" w:hAnsi="Times New Roman" w:cs="Times New Roman"/>
          <w:color w:val="000000"/>
        </w:rPr>
      </w:pPr>
      <w:r w:rsidRPr="00532ABA">
        <w:rPr>
          <w:rFonts w:ascii="Times New Roman" w:hAnsi="Times New Roman" w:cs="Times New Roman"/>
          <w:color w:val="000000"/>
        </w:rPr>
        <w:t>The fact that computer programs are primarily func</w:t>
      </w:r>
      <w:r w:rsidRPr="00532ABA">
        <w:rPr>
          <w:rFonts w:ascii="Times New Roman" w:hAnsi="Times New Roman" w:cs="Times New Roman"/>
          <w:color w:val="000000"/>
        </w:rPr>
        <w:softHyphen/>
        <w:t>tional makes it difficult to apply traditional copyright con</w:t>
      </w:r>
      <w:r w:rsidRPr="00532ABA">
        <w:rPr>
          <w:rFonts w:ascii="Times New Roman" w:hAnsi="Times New Roman" w:cs="Times New Roman"/>
          <w:color w:val="000000"/>
        </w:rPr>
        <w:softHyphen/>
        <w:t xml:space="preserve">cepts in that technological world. See </w:t>
      </w:r>
      <w:r w:rsidRPr="00532ABA">
        <w:rPr>
          <w:rFonts w:ascii="Times New Roman" w:hAnsi="Times New Roman" w:cs="Times New Roman"/>
          <w:i/>
          <w:iCs/>
          <w:color w:val="000000"/>
        </w:rPr>
        <w:t>Lotus Development Corp.</w:t>
      </w:r>
      <w:r w:rsidRPr="00532ABA">
        <w:rPr>
          <w:rFonts w:ascii="Times New Roman" w:hAnsi="Times New Roman" w:cs="Times New Roman"/>
          <w:color w:val="000000"/>
        </w:rPr>
        <w:t>, 49 F. 3d, at 820 (Boudin, J., concurring). In doing so</w:t>
      </w:r>
      <w:r w:rsidR="00532ABA">
        <w:rPr>
          <w:rFonts w:ascii="Times New Roman" w:hAnsi="Times New Roman" w:cs="Times New Roman"/>
          <w:color w:val="000000"/>
        </w:rPr>
        <w:t xml:space="preserve"> </w:t>
      </w:r>
      <w:r w:rsidRPr="00532ABA">
        <w:rPr>
          <w:rFonts w:ascii="Times New Roman" w:hAnsi="Times New Roman" w:cs="Times New Roman"/>
          <w:color w:val="000000"/>
        </w:rPr>
        <w:t>here, we have not changed the nature of those concepts. We do not overturn or modify our earlier cases involving fair use—cases, for example, that involve “</w:t>
      </w:r>
      <w:proofErr w:type="gramStart"/>
      <w:r w:rsidRPr="00532ABA">
        <w:rPr>
          <w:rFonts w:ascii="Times New Roman" w:hAnsi="Times New Roman" w:cs="Times New Roman"/>
          <w:color w:val="000000"/>
        </w:rPr>
        <w:t>knockoff ”</w:t>
      </w:r>
      <w:proofErr w:type="gramEnd"/>
      <w:r w:rsidRPr="00532ABA">
        <w:rPr>
          <w:rFonts w:ascii="Times New Roman" w:hAnsi="Times New Roman" w:cs="Times New Roman"/>
          <w:color w:val="000000"/>
        </w:rPr>
        <w:t xml:space="preserve"> products,</w:t>
      </w:r>
      <w:r w:rsidR="00532ABA">
        <w:rPr>
          <w:rFonts w:ascii="Times New Roman" w:hAnsi="Times New Roman" w:cs="Times New Roman"/>
          <w:color w:val="000000"/>
        </w:rPr>
        <w:t xml:space="preserve"> </w:t>
      </w:r>
      <w:r w:rsidRPr="00532ABA">
        <w:rPr>
          <w:rFonts w:ascii="Times New Roman" w:hAnsi="Times New Roman" w:cs="Times New Roman"/>
          <w:color w:val="000000"/>
        </w:rPr>
        <w:t>journalistic writings, and parodies. Rather, we here recog</w:t>
      </w:r>
      <w:r w:rsidRPr="00532ABA">
        <w:rPr>
          <w:rFonts w:ascii="Times New Roman" w:hAnsi="Times New Roman" w:cs="Times New Roman"/>
          <w:color w:val="000000"/>
        </w:rPr>
        <w:softHyphen/>
        <w:t>nize that application of a copyright doctrine such as fair use has long proved a cooperative effort of Legislatures and courts, and that Congress, in our view, intended that it so continue. As such, we have looked to the principles set forth</w:t>
      </w:r>
      <w:r w:rsidR="00532ABA">
        <w:rPr>
          <w:rFonts w:ascii="Times New Roman" w:hAnsi="Times New Roman" w:cs="Times New Roman"/>
          <w:color w:val="000000"/>
        </w:rPr>
        <w:t xml:space="preserve"> </w:t>
      </w:r>
      <w:r w:rsidRPr="00532ABA">
        <w:rPr>
          <w:rFonts w:ascii="Times New Roman" w:hAnsi="Times New Roman" w:cs="Times New Roman"/>
          <w:color w:val="000000"/>
        </w:rPr>
        <w:t>in the fair use statute, §107, and set forth in our earlier cases, and applied them to this different kind of copyrighted</w:t>
      </w:r>
      <w:r w:rsidR="00532ABA">
        <w:rPr>
          <w:rFonts w:ascii="Times New Roman" w:hAnsi="Times New Roman" w:cs="Times New Roman"/>
          <w:color w:val="000000"/>
        </w:rPr>
        <w:t xml:space="preserve"> </w:t>
      </w:r>
      <w:r w:rsidRPr="00532ABA">
        <w:rPr>
          <w:rFonts w:ascii="Times New Roman" w:hAnsi="Times New Roman" w:cs="Times New Roman"/>
          <w:color w:val="000000"/>
        </w:rPr>
        <w:t xml:space="preserve">work. </w:t>
      </w:r>
    </w:p>
    <w:p w14:paraId="0C333DB3" w14:textId="77777777" w:rsidR="00532ABA" w:rsidRDefault="009F66FF" w:rsidP="00532ABA">
      <w:pPr>
        <w:pStyle w:val="CM22"/>
        <w:widowControl w:val="0"/>
        <w:numPr>
          <w:ilvl w:val="0"/>
          <w:numId w:val="1"/>
        </w:numPr>
        <w:spacing w:after="240"/>
        <w:ind w:left="288" w:hanging="576"/>
        <w:jc w:val="both"/>
        <w:rPr>
          <w:rFonts w:ascii="Times New Roman" w:hAnsi="Times New Roman" w:cs="Times New Roman"/>
          <w:color w:val="000000"/>
        </w:rPr>
      </w:pPr>
      <w:r w:rsidRPr="00532ABA">
        <w:rPr>
          <w:rFonts w:ascii="Times New Roman" w:hAnsi="Times New Roman" w:cs="Times New Roman"/>
          <w:color w:val="000000"/>
        </w:rPr>
        <w:t>We reach the conclusion that in this case, where Google reimplemented a user interface, taking only what was</w:t>
      </w:r>
      <w:r w:rsidR="00532ABA">
        <w:rPr>
          <w:rFonts w:ascii="Times New Roman" w:hAnsi="Times New Roman" w:cs="Times New Roman"/>
          <w:color w:val="000000"/>
        </w:rPr>
        <w:t xml:space="preserve"> </w:t>
      </w:r>
      <w:r w:rsidRPr="00532ABA">
        <w:rPr>
          <w:rFonts w:ascii="Times New Roman" w:hAnsi="Times New Roman" w:cs="Times New Roman"/>
          <w:color w:val="000000"/>
        </w:rPr>
        <w:t>needed to allow users to put their accrued talents to work in a new and transformative program, Google’s copying of the Sun Java API was a fair use of that material as a matter of law. The Federal Circuit’s contrary judgment is reversed, and the case is remanded for further proceedings in con</w:t>
      </w:r>
      <w:r w:rsidRPr="00532ABA">
        <w:rPr>
          <w:rFonts w:ascii="Times New Roman" w:hAnsi="Times New Roman" w:cs="Times New Roman"/>
          <w:color w:val="000000"/>
        </w:rPr>
        <w:softHyphen/>
        <w:t xml:space="preserve">formity with this opinion. </w:t>
      </w:r>
    </w:p>
    <w:p w14:paraId="40235B6D" w14:textId="7B19601A" w:rsidR="009F66FF" w:rsidRDefault="009F66FF" w:rsidP="00532ABA">
      <w:pPr>
        <w:pStyle w:val="CM22"/>
        <w:widowControl w:val="0"/>
        <w:numPr>
          <w:ilvl w:val="0"/>
          <w:numId w:val="1"/>
        </w:numPr>
        <w:spacing w:after="240"/>
        <w:ind w:left="288" w:hanging="576"/>
        <w:jc w:val="both"/>
        <w:rPr>
          <w:rFonts w:ascii="Times New Roman" w:hAnsi="Times New Roman" w:cs="Times New Roman"/>
          <w:i/>
          <w:iCs/>
          <w:color w:val="000000"/>
        </w:rPr>
      </w:pPr>
      <w:r w:rsidRPr="00532ABA">
        <w:rPr>
          <w:rFonts w:ascii="Times New Roman" w:hAnsi="Times New Roman" w:cs="Times New Roman"/>
          <w:i/>
          <w:iCs/>
          <w:color w:val="000000"/>
        </w:rPr>
        <w:t xml:space="preserve">It is so ordered. </w:t>
      </w:r>
    </w:p>
    <w:p w14:paraId="3445FA9E" w14:textId="6EB8B772" w:rsidR="00A648BD" w:rsidRPr="00A648BD" w:rsidRDefault="009C6457" w:rsidP="00A648BD">
      <w:pPr>
        <w:pStyle w:val="casct-a"/>
        <w:numPr>
          <w:ilvl w:val="0"/>
          <w:numId w:val="1"/>
        </w:numPr>
        <w:spacing w:before="0" w:beforeAutospacing="0" w:after="150" w:afterAutospacing="0"/>
        <w:jc w:val="both"/>
        <w:rPr>
          <w:color w:val="333333"/>
        </w:rPr>
      </w:pPr>
      <w:r>
        <w:rPr>
          <w:rStyle w:val="smallcaps"/>
          <w:color w:val="333333"/>
        </w:rPr>
        <w:t>JUSTICE THOMAS</w:t>
      </w:r>
      <w:r w:rsidR="00A648BD" w:rsidRPr="00A648BD">
        <w:rPr>
          <w:color w:val="333333"/>
        </w:rPr>
        <w:t>, with whom</w:t>
      </w:r>
      <w:r w:rsidR="00A648BD" w:rsidRPr="00A648BD">
        <w:rPr>
          <w:rStyle w:val="apple-converted-space"/>
          <w:color w:val="333333"/>
        </w:rPr>
        <w:t> </w:t>
      </w:r>
      <w:r>
        <w:rPr>
          <w:rStyle w:val="smallcaps"/>
          <w:color w:val="333333"/>
        </w:rPr>
        <w:t>JUSTICE ALITO</w:t>
      </w:r>
      <w:r w:rsidR="00A648BD" w:rsidRPr="00A648BD">
        <w:rPr>
          <w:rStyle w:val="apple-converted-space"/>
          <w:color w:val="333333"/>
        </w:rPr>
        <w:t> </w:t>
      </w:r>
      <w:r w:rsidR="00A648BD" w:rsidRPr="00A648BD">
        <w:rPr>
          <w:color w:val="333333"/>
        </w:rPr>
        <w:t>joins, dissenting.</w:t>
      </w:r>
    </w:p>
    <w:p w14:paraId="7BAC4707" w14:textId="76CCE390" w:rsidR="00A648BD" w:rsidRPr="00A648BD" w:rsidRDefault="00A648BD" w:rsidP="00A648BD">
      <w:pPr>
        <w:pStyle w:val="casct"/>
        <w:numPr>
          <w:ilvl w:val="0"/>
          <w:numId w:val="1"/>
        </w:numPr>
        <w:spacing w:before="0" w:beforeAutospacing="0" w:after="150" w:afterAutospacing="0"/>
        <w:jc w:val="both"/>
        <w:rPr>
          <w:color w:val="333333"/>
        </w:rPr>
      </w:pPr>
      <w:r w:rsidRPr="00A648BD">
        <w:rPr>
          <w:color w:val="333333"/>
        </w:rPr>
        <w:t>Oracle spent years developing a programming library that successfully attracted software developers, thus enhancing the value of Oracle’s products.</w:t>
      </w:r>
      <w:r w:rsidR="005013E4">
        <w:rPr>
          <w:color w:val="333333"/>
        </w:rPr>
        <w:t xml:space="preserve"> </w:t>
      </w:r>
      <w:r w:rsidR="005013E4" w:rsidRPr="00A648BD">
        <w:rPr>
          <w:color w:val="333333"/>
        </w:rPr>
        <w:t xml:space="preserve"> </w:t>
      </w:r>
      <w:r w:rsidRPr="00A648BD">
        <w:rPr>
          <w:color w:val="333333"/>
        </w:rPr>
        <w:t xml:space="preserve">Google sought a license to use the </w:t>
      </w:r>
      <w:r w:rsidRPr="00A648BD">
        <w:rPr>
          <w:color w:val="333333"/>
        </w:rPr>
        <w:lastRenderedPageBreak/>
        <w:t>library in Android, the operating system it was developing for mobile phones. But when the companies could not agree on terms, Google simply copied verbatim 11,500 lines of code from the library. As a result, it erased 97.5% of the value of Oracle’s partnership with Amazon, made tens of billions of dollars, and established its position as the owner of the largest mobile operating system in the world. Despite this, the majority holds that this copying was fair use.</w:t>
      </w:r>
    </w:p>
    <w:p w14:paraId="1B2DCA43" w14:textId="7F995EA5" w:rsidR="00A648BD" w:rsidRPr="00A648BD" w:rsidRDefault="00A648BD" w:rsidP="00A648BD">
      <w:pPr>
        <w:pStyle w:val="casct"/>
        <w:numPr>
          <w:ilvl w:val="0"/>
          <w:numId w:val="1"/>
        </w:numPr>
        <w:spacing w:before="0" w:beforeAutospacing="0" w:after="150" w:afterAutospacing="0"/>
        <w:jc w:val="both"/>
        <w:rPr>
          <w:color w:val="333333"/>
        </w:rPr>
      </w:pPr>
      <w:r w:rsidRPr="00A648BD">
        <w:rPr>
          <w:color w:val="333333"/>
        </w:rPr>
        <w:t>The Court reaches this unlikely result in large part because it bypasses the antecedent question clearly before us: Is the software code at issue here protected by the Copyright Act? The majority purports to assume, without deciding, that the code is protected. But its fair-use analysis is wholly inconsistent with the substantial protection Congress gave to computer code. By skipping over the copyrightability question, the majority disregards half the relevant statutory text and distorts its fair-use analysis. Properly considering that statutory text, Oracle’s code at issue here is copyrightable, and Google’s use of that copyrighted code was anything but fair.</w:t>
      </w:r>
    </w:p>
    <w:p w14:paraId="46B52369" w14:textId="77777777" w:rsidR="00A648BD" w:rsidRPr="004B16D1" w:rsidRDefault="00A648BD" w:rsidP="00B06C4C">
      <w:pPr>
        <w:pStyle w:val="Heading3"/>
        <w:keepNext w:val="0"/>
        <w:keepLines w:val="0"/>
        <w:widowControl w:val="0"/>
        <w:numPr>
          <w:ilvl w:val="0"/>
          <w:numId w:val="1"/>
        </w:numPr>
        <w:autoSpaceDE w:val="0"/>
        <w:autoSpaceDN w:val="0"/>
        <w:adjustRightInd w:val="0"/>
        <w:spacing w:before="0" w:after="240"/>
        <w:ind w:left="4032" w:hanging="4320"/>
        <w:jc w:val="both"/>
        <w:rPr>
          <w:rFonts w:ascii="Times New Roman" w:hAnsi="Times New Roman"/>
          <w:color w:val="333333"/>
          <w:szCs w:val="36"/>
        </w:rPr>
      </w:pPr>
      <w:r w:rsidRPr="004B16D1">
        <w:rPr>
          <w:rFonts w:ascii="Times New Roman" w:hAnsi="Times New Roman"/>
          <w:color w:val="333333"/>
          <w:szCs w:val="36"/>
        </w:rPr>
        <w:t>I</w:t>
      </w:r>
    </w:p>
    <w:p w14:paraId="2E1C6064" w14:textId="5CDB5FE1" w:rsidR="00A648BD" w:rsidRPr="00A648BD" w:rsidRDefault="00A648BD" w:rsidP="00A648BD">
      <w:pPr>
        <w:pStyle w:val="casct-d"/>
        <w:numPr>
          <w:ilvl w:val="0"/>
          <w:numId w:val="1"/>
        </w:numPr>
        <w:spacing w:before="0" w:beforeAutospacing="0" w:after="150" w:afterAutospacing="0"/>
        <w:jc w:val="both"/>
        <w:rPr>
          <w:color w:val="333333"/>
        </w:rPr>
      </w:pPr>
      <w:r w:rsidRPr="00A648BD">
        <w:rPr>
          <w:color w:val="333333"/>
        </w:rPr>
        <w:t>In the 1990s, Oracle created a programming language called Java. Like many programming languages, Java allows developers to prewrite small subprograms called “methods.” Methods form the building blocks of more complex programs. This process is not unlike what legislatures do with statutes. To save space and time, legislatures define terms and then use those definitions as a shorthand. For example, the legal definition for “refugee” is more than 300 words long. Rather than repeat all those words every time they are relevant, the U. S. Code encapsulates them all with a single term that it then inserts into each relevant section. Java methods work similarly. Once a method has been defined, a developer need only type a few characters (the method name and relevant inputs) to invoke everything contained in the subprogram. A programmer familiar with prewritten methods can string many of them together to quickly develop complicated programs without having to write from scratch all the basic subprograms.</w:t>
      </w:r>
    </w:p>
    <w:p w14:paraId="11AAAFBA" w14:textId="2CDF88C0" w:rsidR="00A648BD" w:rsidRPr="00A648BD" w:rsidRDefault="00A648BD" w:rsidP="00A648BD">
      <w:pPr>
        <w:pStyle w:val="casct"/>
        <w:numPr>
          <w:ilvl w:val="0"/>
          <w:numId w:val="1"/>
        </w:numPr>
        <w:spacing w:before="0" w:beforeAutospacing="0" w:after="150" w:afterAutospacing="0"/>
        <w:jc w:val="both"/>
        <w:rPr>
          <w:color w:val="333333"/>
        </w:rPr>
      </w:pPr>
      <w:r w:rsidRPr="00A648BD">
        <w:rPr>
          <w:color w:val="333333"/>
        </w:rPr>
        <w:t>To create Java methods, developers use two kinds of code. The first, “declaring code,” names the method, defines what information it can process, and defines what kind of data it can output. It is like the defined term in a statute. The second, “implementing code,” includes the step-by-step instructions that make those methods run.</w:t>
      </w:r>
      <w:r w:rsidR="005013E4">
        <w:rPr>
          <w:rStyle w:val="FootnoteReference"/>
          <w:color w:val="333333"/>
        </w:rPr>
        <w:footnoteReference w:id="1"/>
      </w:r>
      <w:r w:rsidRPr="00A648BD">
        <w:rPr>
          <w:rStyle w:val="apple-converted-space"/>
          <w:color w:val="333333"/>
        </w:rPr>
        <w:t> </w:t>
      </w:r>
      <w:r w:rsidRPr="00A648BD">
        <w:rPr>
          <w:color w:val="333333"/>
        </w:rPr>
        <w:t>It is like the detailed definition in a statute.</w:t>
      </w:r>
    </w:p>
    <w:p w14:paraId="5C242C6A" w14:textId="76EDD689" w:rsidR="00A648BD" w:rsidRPr="00A648BD" w:rsidRDefault="00A648BD" w:rsidP="00A648BD">
      <w:pPr>
        <w:pStyle w:val="casct"/>
        <w:numPr>
          <w:ilvl w:val="0"/>
          <w:numId w:val="1"/>
        </w:numPr>
        <w:spacing w:before="0" w:beforeAutospacing="0" w:after="150" w:afterAutospacing="0"/>
        <w:jc w:val="both"/>
        <w:rPr>
          <w:color w:val="333333"/>
        </w:rPr>
      </w:pPr>
      <w:r w:rsidRPr="00A648BD">
        <w:rPr>
          <w:color w:val="333333"/>
        </w:rPr>
        <w:t xml:space="preserve">Oracle’s declaring code was central to its business model. Oracle profited financially by encouraging developers to create programs written in Java and then charging manufacturers a fee to embed in their devices the Java software platform needed to run those programs. To this end, Oracle created a work called Java 2 Platform, Standard Edition, which included a highly organized library containing about 30,000 methods. Oracle gave developers free access to these methods to encourage them to write programs for the Java platform. In return, developers were required to make their programs compatible with the Java platform on any device. Developers were encouraged to make improvements to the platform, but they were required to release </w:t>
      </w:r>
      <w:r w:rsidRPr="00A648BD">
        <w:rPr>
          <w:color w:val="333333"/>
        </w:rPr>
        <w:lastRenderedPageBreak/>
        <w:t>beneficial modifications to the public. If a company wanted to customize the platform and keep those customizations secret for business purposes, it had to pay for a separate license.</w:t>
      </w:r>
    </w:p>
    <w:p w14:paraId="72C8C109" w14:textId="3CECAEB3" w:rsidR="00A648BD" w:rsidRPr="00A648BD" w:rsidRDefault="00A648BD" w:rsidP="00A648BD">
      <w:pPr>
        <w:pStyle w:val="casct"/>
        <w:numPr>
          <w:ilvl w:val="0"/>
          <w:numId w:val="1"/>
        </w:numPr>
        <w:spacing w:before="0" w:beforeAutospacing="0" w:after="150" w:afterAutospacing="0"/>
        <w:jc w:val="both"/>
        <w:rPr>
          <w:color w:val="333333"/>
        </w:rPr>
      </w:pPr>
      <w:r w:rsidRPr="00A648BD">
        <w:rPr>
          <w:color w:val="333333"/>
        </w:rPr>
        <w:t xml:space="preserve">By 2005, many companies were racing to develop operating systems for what would become modern smartphones. Oracle’s strategy had successfully encouraged millions of programmers to learn Java. As a result, Java software platforms were in </w:t>
      </w:r>
      <w:proofErr w:type="gramStart"/>
      <w:r w:rsidRPr="00A648BD">
        <w:rPr>
          <w:color w:val="333333"/>
        </w:rPr>
        <w:t>the vast majority of</w:t>
      </w:r>
      <w:proofErr w:type="gramEnd"/>
      <w:r w:rsidRPr="00A648BD">
        <w:rPr>
          <w:color w:val="333333"/>
        </w:rPr>
        <w:t xml:space="preserve"> mobile phones. Google wanted to attract those programmers to Android by including in Android the declaring code with which they were now familiar. But the founder of Android, Andrew Rubin, understood that the declaring code was copyrighted, so Google sought a custom license from Oracle. At least four times between 2005 and 2006, the two companies attempted </w:t>
      </w:r>
      <w:proofErr w:type="gramStart"/>
      <w:r w:rsidRPr="00A648BD">
        <w:rPr>
          <w:color w:val="333333"/>
        </w:rPr>
        <w:t>to  negotiate</w:t>
      </w:r>
      <w:proofErr w:type="gramEnd"/>
      <w:r w:rsidRPr="00A648BD">
        <w:rPr>
          <w:color w:val="333333"/>
        </w:rPr>
        <w:t xml:space="preserve"> a license, but they were unsuccessful, in part because of “trust issues.”</w:t>
      </w:r>
    </w:p>
    <w:p w14:paraId="1AA27101" w14:textId="5EF6F021" w:rsidR="00A648BD" w:rsidRPr="00A648BD" w:rsidRDefault="00A648BD" w:rsidP="00A648BD">
      <w:pPr>
        <w:pStyle w:val="casct"/>
        <w:numPr>
          <w:ilvl w:val="0"/>
          <w:numId w:val="1"/>
        </w:numPr>
        <w:spacing w:before="0" w:beforeAutospacing="0" w:after="150" w:afterAutospacing="0"/>
        <w:jc w:val="both"/>
        <w:rPr>
          <w:color w:val="333333"/>
        </w:rPr>
      </w:pPr>
      <w:r w:rsidRPr="00A648BD">
        <w:rPr>
          <w:color w:val="333333"/>
        </w:rPr>
        <w:t>When those negotiations broke down, Google simply decided to use Oracle’s code anyway. Instead of creating its own declaring code—as Apple and Microsoft chose to do—Google copied verbatim 11,500 lines of Oracle’s declaring code and arranged that code exactly as Oracle had done. It then advertised Android to device manufacturers as containing “Core Java Libraries.”</w:t>
      </w:r>
      <w:r w:rsidRPr="00A648BD">
        <w:rPr>
          <w:rStyle w:val="apple-converted-space"/>
          <w:color w:val="333333"/>
        </w:rPr>
        <w:t> </w:t>
      </w:r>
      <w:r w:rsidRPr="00A648BD">
        <w:rPr>
          <w:color w:val="333333"/>
        </w:rPr>
        <w:t xml:space="preserve"> Oracle predictably responded by suing Google for copyright infringement. The Federal Circuit ruled that Oracle’s declaring code is copyrightable and that Google’s copying of it was not fair use.</w:t>
      </w:r>
    </w:p>
    <w:p w14:paraId="64D5FB38" w14:textId="77777777" w:rsidR="00A648BD" w:rsidRPr="004B16D1" w:rsidRDefault="00A648BD" w:rsidP="00B06C4C">
      <w:pPr>
        <w:pStyle w:val="Heading3"/>
        <w:keepNext w:val="0"/>
        <w:keepLines w:val="0"/>
        <w:widowControl w:val="0"/>
        <w:numPr>
          <w:ilvl w:val="0"/>
          <w:numId w:val="1"/>
        </w:numPr>
        <w:autoSpaceDE w:val="0"/>
        <w:autoSpaceDN w:val="0"/>
        <w:adjustRightInd w:val="0"/>
        <w:spacing w:before="0" w:after="240"/>
        <w:ind w:left="4032" w:hanging="4320"/>
        <w:jc w:val="both"/>
        <w:rPr>
          <w:rFonts w:ascii="Times New Roman" w:hAnsi="Times New Roman"/>
          <w:color w:val="333333"/>
          <w:szCs w:val="36"/>
        </w:rPr>
      </w:pPr>
      <w:r w:rsidRPr="004B16D1">
        <w:rPr>
          <w:rFonts w:ascii="Times New Roman" w:hAnsi="Times New Roman"/>
          <w:color w:val="333333"/>
          <w:szCs w:val="36"/>
        </w:rPr>
        <w:t>II</w:t>
      </w:r>
    </w:p>
    <w:p w14:paraId="0013749B" w14:textId="4266F96E" w:rsidR="00A648BD" w:rsidRPr="00A648BD" w:rsidRDefault="00A648BD" w:rsidP="00A648BD">
      <w:pPr>
        <w:pStyle w:val="casct-d"/>
        <w:numPr>
          <w:ilvl w:val="0"/>
          <w:numId w:val="1"/>
        </w:numPr>
        <w:spacing w:before="0" w:beforeAutospacing="0" w:after="150" w:afterAutospacing="0"/>
        <w:jc w:val="both"/>
        <w:rPr>
          <w:color w:val="333333"/>
        </w:rPr>
      </w:pPr>
      <w:r w:rsidRPr="00A648BD">
        <w:rPr>
          <w:color w:val="333333"/>
        </w:rPr>
        <w:t>The Court wrongly sidesteps the principal question that we were asked to answer: Is declaring code protected by copyright? I would hold that it is.</w:t>
      </w:r>
    </w:p>
    <w:p w14:paraId="056D08F2" w14:textId="037BC9D4" w:rsidR="00A648BD" w:rsidRPr="00A648BD" w:rsidRDefault="00A648BD" w:rsidP="00A648BD">
      <w:pPr>
        <w:pStyle w:val="casct"/>
        <w:numPr>
          <w:ilvl w:val="0"/>
          <w:numId w:val="1"/>
        </w:numPr>
        <w:spacing w:before="0" w:beforeAutospacing="0" w:after="150" w:afterAutospacing="0"/>
        <w:jc w:val="both"/>
        <w:rPr>
          <w:color w:val="333333"/>
        </w:rPr>
      </w:pPr>
      <w:r w:rsidRPr="00A648BD">
        <w:rPr>
          <w:color w:val="333333"/>
        </w:rPr>
        <w:t>Computer code occupies a unique space in intellectual property. Copyright law generally protects works of authorship. Patent law generally protects inventions or discoveries. A library of code straddles these two categories. It is highly functional like an invention; yet as a writing, it is also a work of authorship. Faced with something that could fit in either space, Congress chose copyright, and it included declaring code in that protection.</w:t>
      </w:r>
    </w:p>
    <w:p w14:paraId="42FCECF4" w14:textId="361F46F8" w:rsidR="00A648BD" w:rsidRPr="00A648BD" w:rsidRDefault="00A648BD" w:rsidP="00A648BD">
      <w:pPr>
        <w:pStyle w:val="casct"/>
        <w:numPr>
          <w:ilvl w:val="0"/>
          <w:numId w:val="1"/>
        </w:numPr>
        <w:spacing w:before="0" w:beforeAutospacing="0" w:after="150" w:afterAutospacing="0"/>
        <w:jc w:val="both"/>
        <w:rPr>
          <w:color w:val="333333"/>
        </w:rPr>
      </w:pPr>
      <w:r w:rsidRPr="00A648BD">
        <w:rPr>
          <w:color w:val="333333"/>
        </w:rPr>
        <w:t>The Copyright Act expressly protects computer code. It recognizes that a “computer program” is protected by copyright. See</w:t>
      </w:r>
      <w:r w:rsidRPr="00A648BD">
        <w:rPr>
          <w:rStyle w:val="apple-converted-space"/>
          <w:color w:val="333333"/>
        </w:rPr>
        <w:t> </w:t>
      </w:r>
      <w:hyperlink r:id="rId7" w:history="1">
        <w:r w:rsidRPr="00A648BD">
          <w:rPr>
            <w:rStyle w:val="Hyperlink"/>
            <w:color w:val="0068AC"/>
          </w:rPr>
          <w:t>17</w:t>
        </w:r>
      </w:hyperlink>
      <w:r w:rsidRPr="00A648BD">
        <w:rPr>
          <w:rStyle w:val="apple-converted-space"/>
          <w:color w:val="333333"/>
        </w:rPr>
        <w:t> </w:t>
      </w:r>
      <w:r w:rsidRPr="00A648BD">
        <w:rPr>
          <w:color w:val="333333"/>
        </w:rPr>
        <w:t>U. S. C. §§</w:t>
      </w:r>
      <w:hyperlink r:id="rId8" w:anchor="b" w:history="1">
        <w:r w:rsidRPr="00A648BD">
          <w:rPr>
            <w:rStyle w:val="Hyperlink"/>
            <w:color w:val="0068AC"/>
          </w:rPr>
          <w:t>109(b)</w:t>
        </w:r>
      </w:hyperlink>
      <w:r w:rsidRPr="00A648BD">
        <w:rPr>
          <w:color w:val="333333"/>
        </w:rPr>
        <w:t>,</w:t>
      </w:r>
      <w:r w:rsidRPr="00A648BD">
        <w:rPr>
          <w:rStyle w:val="apple-converted-space"/>
          <w:color w:val="333333"/>
        </w:rPr>
        <w:t> </w:t>
      </w:r>
      <w:hyperlink r:id="rId9" w:history="1">
        <w:r w:rsidRPr="00A648BD">
          <w:rPr>
            <w:rStyle w:val="Hyperlink"/>
            <w:color w:val="0068AC"/>
          </w:rPr>
          <w:t>117</w:t>
        </w:r>
      </w:hyperlink>
      <w:r w:rsidRPr="00A648BD">
        <w:rPr>
          <w:color w:val="333333"/>
        </w:rPr>
        <w:t>,</w:t>
      </w:r>
      <w:r w:rsidRPr="00A648BD">
        <w:rPr>
          <w:rStyle w:val="apple-converted-space"/>
          <w:color w:val="333333"/>
        </w:rPr>
        <w:t> </w:t>
      </w:r>
      <w:hyperlink r:id="rId10" w:anchor="a" w:history="1">
        <w:r w:rsidRPr="00A648BD">
          <w:rPr>
            <w:rStyle w:val="Hyperlink"/>
            <w:color w:val="0068AC"/>
          </w:rPr>
          <w:t>506(a)</w:t>
        </w:r>
      </w:hyperlink>
      <w:r w:rsidRPr="00A648BD">
        <w:rPr>
          <w:color w:val="333333"/>
        </w:rPr>
        <w:t xml:space="preserve">. And it defines “‘computer program’” as “a set of statements or instructions to be used directly or indirectly in a computer </w:t>
      </w:r>
      <w:proofErr w:type="gramStart"/>
      <w:r w:rsidRPr="00A648BD">
        <w:rPr>
          <w:color w:val="333333"/>
        </w:rPr>
        <w:t>in order to</w:t>
      </w:r>
      <w:proofErr w:type="gramEnd"/>
      <w:r w:rsidRPr="00A648BD">
        <w:rPr>
          <w:color w:val="333333"/>
        </w:rPr>
        <w:t xml:space="preserve"> bring about a certain result.” §101. That definition clearly covers declaring code—sets of statements that indirectly perform computer functions by triggering prewritten implementing code.</w:t>
      </w:r>
    </w:p>
    <w:p w14:paraId="7C1B273F" w14:textId="298F9BFB" w:rsidR="00A648BD" w:rsidRPr="00A648BD" w:rsidRDefault="00A648BD" w:rsidP="00A648BD">
      <w:pPr>
        <w:pStyle w:val="casct"/>
        <w:numPr>
          <w:ilvl w:val="0"/>
          <w:numId w:val="1"/>
        </w:numPr>
        <w:spacing w:before="0" w:beforeAutospacing="0" w:after="150" w:afterAutospacing="0"/>
        <w:jc w:val="both"/>
        <w:rPr>
          <w:color w:val="333333"/>
        </w:rPr>
      </w:pPr>
      <w:r w:rsidRPr="00A648BD">
        <w:rPr>
          <w:color w:val="333333"/>
        </w:rPr>
        <w:t>Even without that express language, declaring code would satisfy the general test for copyrightability. “Copyright protection subsists . . . in original works of authorship fixed in any tangible medium of expression.” §102(a). “Works of authorship include . . . literary works,” which are “works . . . expressed in words, numbers, or other verbal or numerical symbols.” §§101, 102(a). And a work is “original” if it is “independently created by the author” and “possesses at least some minimal degree of creativity.”</w:t>
      </w:r>
      <w:r w:rsidRPr="00A648BD">
        <w:rPr>
          <w:rStyle w:val="apple-converted-space"/>
          <w:color w:val="333333"/>
        </w:rPr>
        <w:t>  </w:t>
      </w:r>
      <w:r w:rsidRPr="00A648BD">
        <w:rPr>
          <w:rStyle w:val="Emphasis"/>
          <w:color w:val="333333"/>
        </w:rPr>
        <w:t>Feist Publications</w:t>
      </w:r>
      <w:r w:rsidRPr="00A648BD">
        <w:rPr>
          <w:color w:val="333333"/>
        </w:rPr>
        <w:t>,</w:t>
      </w:r>
      <w:r w:rsidRPr="00A648BD">
        <w:rPr>
          <w:rStyle w:val="apple-converted-space"/>
          <w:i/>
          <w:iCs/>
          <w:color w:val="333333"/>
        </w:rPr>
        <w:t> </w:t>
      </w:r>
      <w:r w:rsidRPr="00A648BD">
        <w:rPr>
          <w:rStyle w:val="Emphasis"/>
          <w:color w:val="333333"/>
        </w:rPr>
        <w:t>Inc.</w:t>
      </w:r>
      <w:r w:rsidRPr="00A648BD">
        <w:rPr>
          <w:rStyle w:val="apple-converted-space"/>
          <w:color w:val="333333"/>
        </w:rPr>
        <w:t> </w:t>
      </w:r>
      <w:r w:rsidRPr="00A648BD">
        <w:rPr>
          <w:color w:val="333333"/>
        </w:rPr>
        <w:t>v.</w:t>
      </w:r>
      <w:r w:rsidRPr="00A648BD">
        <w:rPr>
          <w:rStyle w:val="apple-converted-space"/>
          <w:color w:val="333333"/>
        </w:rPr>
        <w:t> </w:t>
      </w:r>
      <w:r w:rsidRPr="00A648BD">
        <w:rPr>
          <w:rStyle w:val="Emphasis"/>
          <w:color w:val="333333"/>
        </w:rPr>
        <w:t>Rural Telephone Service Co</w:t>
      </w:r>
      <w:r w:rsidRPr="00A648BD">
        <w:rPr>
          <w:color w:val="333333"/>
        </w:rPr>
        <w:t>.,</w:t>
      </w:r>
      <w:r w:rsidRPr="00A648BD">
        <w:rPr>
          <w:rStyle w:val="apple-converted-space"/>
          <w:color w:val="333333"/>
        </w:rPr>
        <w:t> </w:t>
      </w:r>
      <w:hyperlink r:id="rId11" w:history="1">
        <w:r w:rsidRPr="00A648BD">
          <w:rPr>
            <w:rStyle w:val="Hyperlink"/>
            <w:color w:val="0068AC"/>
          </w:rPr>
          <w:t>499 U. S. 340</w:t>
        </w:r>
      </w:hyperlink>
      <w:r w:rsidRPr="00A648BD">
        <w:rPr>
          <w:color w:val="333333"/>
        </w:rPr>
        <w:t>, 345 (1991). The lines of declaring code in the Java platform readily satisfy this “extremely low” threshold.</w:t>
      </w:r>
      <w:r w:rsidRPr="00A648BD">
        <w:rPr>
          <w:rStyle w:val="apple-converted-space"/>
          <w:color w:val="333333"/>
        </w:rPr>
        <w:t>  </w:t>
      </w:r>
      <w:r w:rsidRPr="00A648BD">
        <w:rPr>
          <w:color w:val="333333"/>
        </w:rPr>
        <w:t>First, they are expressed in “words, numbers, or other verbal or numerical symbols” and are thus works of authorship. §101. Second, as Google concedes, the lines of declaring code are original because Oracle could have created them any number of ways.</w:t>
      </w:r>
    </w:p>
    <w:p w14:paraId="38BD8503" w14:textId="43068AD7" w:rsidR="00A648BD" w:rsidRPr="00A648BD" w:rsidRDefault="00A648BD" w:rsidP="00A648BD">
      <w:pPr>
        <w:pStyle w:val="casct"/>
        <w:numPr>
          <w:ilvl w:val="0"/>
          <w:numId w:val="1"/>
        </w:numPr>
        <w:spacing w:before="0" w:beforeAutospacing="0" w:after="150" w:afterAutospacing="0"/>
        <w:jc w:val="both"/>
        <w:rPr>
          <w:color w:val="333333"/>
        </w:rPr>
      </w:pPr>
      <w:r w:rsidRPr="00A648BD">
        <w:rPr>
          <w:color w:val="333333"/>
        </w:rPr>
        <w:lastRenderedPageBreak/>
        <w:t>Google contends that declaring code is a “method of operation” and thus excluded from protection by §102(b). That subsection excludes from copyright protection “any idea, procedure, process, system, method of operation, concept, principle, or discovery, regardless of the form in which it is described, explained, illustrated, or embodied.” This provision codifies the “idea/expression dichotomy” that copyright protection covers only the “the author’s expression” of an idea, not the idea itself.</w:t>
      </w:r>
      <w:r w:rsidRPr="00A648BD">
        <w:rPr>
          <w:rStyle w:val="apple-converted-space"/>
          <w:color w:val="333333"/>
        </w:rPr>
        <w:t>  </w:t>
      </w:r>
      <w:r w:rsidRPr="00A648BD">
        <w:rPr>
          <w:rStyle w:val="Emphasis"/>
          <w:color w:val="333333"/>
        </w:rPr>
        <w:t>Golan</w:t>
      </w:r>
      <w:r w:rsidRPr="00A648BD">
        <w:rPr>
          <w:rStyle w:val="apple-converted-space"/>
          <w:color w:val="333333"/>
        </w:rPr>
        <w:t> </w:t>
      </w:r>
      <w:r w:rsidRPr="00A648BD">
        <w:rPr>
          <w:color w:val="333333"/>
        </w:rPr>
        <w:t>v.</w:t>
      </w:r>
      <w:r w:rsidRPr="00A648BD">
        <w:rPr>
          <w:rStyle w:val="apple-converted-space"/>
          <w:color w:val="333333"/>
        </w:rPr>
        <w:t> </w:t>
      </w:r>
      <w:r w:rsidRPr="00A648BD">
        <w:rPr>
          <w:rStyle w:val="Emphasis"/>
          <w:color w:val="333333"/>
        </w:rPr>
        <w:t>Holder</w:t>
      </w:r>
      <w:r w:rsidRPr="00A648BD">
        <w:rPr>
          <w:color w:val="333333"/>
        </w:rPr>
        <w:t>,</w:t>
      </w:r>
      <w:r w:rsidRPr="00A648BD">
        <w:rPr>
          <w:rStyle w:val="apple-converted-space"/>
          <w:color w:val="333333"/>
        </w:rPr>
        <w:t> </w:t>
      </w:r>
      <w:hyperlink r:id="rId12" w:history="1">
        <w:r w:rsidRPr="00A648BD">
          <w:rPr>
            <w:rStyle w:val="Hyperlink"/>
            <w:color w:val="0068AC"/>
          </w:rPr>
          <w:t>565 U. S. 302</w:t>
        </w:r>
      </w:hyperlink>
      <w:r w:rsidRPr="00A648BD">
        <w:rPr>
          <w:color w:val="333333"/>
        </w:rPr>
        <w:t>, 328 (2012). A property right in the idea itself “can only be secured, if it can be secured at all, by letters-patent.”</w:t>
      </w:r>
      <w:r w:rsidRPr="00A648BD">
        <w:rPr>
          <w:rStyle w:val="apple-converted-space"/>
          <w:color w:val="333333"/>
        </w:rPr>
        <w:t>  </w:t>
      </w:r>
      <w:r w:rsidRPr="00A648BD">
        <w:rPr>
          <w:rStyle w:val="Emphasis"/>
          <w:color w:val="333333"/>
        </w:rPr>
        <w:t>Baker</w:t>
      </w:r>
      <w:r w:rsidRPr="00A648BD">
        <w:rPr>
          <w:rStyle w:val="apple-converted-space"/>
          <w:color w:val="333333"/>
        </w:rPr>
        <w:t> </w:t>
      </w:r>
      <w:r w:rsidRPr="00A648BD">
        <w:rPr>
          <w:color w:val="333333"/>
        </w:rPr>
        <w:t>v.</w:t>
      </w:r>
      <w:r w:rsidRPr="00A648BD">
        <w:rPr>
          <w:rStyle w:val="apple-converted-space"/>
          <w:color w:val="333333"/>
        </w:rPr>
        <w:t> </w:t>
      </w:r>
      <w:r w:rsidRPr="00A648BD">
        <w:rPr>
          <w:rStyle w:val="Emphasis"/>
          <w:color w:val="333333"/>
        </w:rPr>
        <w:t>Selden</w:t>
      </w:r>
      <w:r w:rsidRPr="00A648BD">
        <w:rPr>
          <w:color w:val="333333"/>
        </w:rPr>
        <w:t>,</w:t>
      </w:r>
      <w:r w:rsidRPr="00A648BD">
        <w:rPr>
          <w:rStyle w:val="apple-converted-space"/>
          <w:color w:val="333333"/>
        </w:rPr>
        <w:t> </w:t>
      </w:r>
      <w:hyperlink r:id="rId13" w:history="1">
        <w:r w:rsidRPr="00A648BD">
          <w:rPr>
            <w:rStyle w:val="Hyperlink"/>
            <w:color w:val="0068AC"/>
          </w:rPr>
          <w:t>101 U. S. 99</w:t>
        </w:r>
      </w:hyperlink>
      <w:r w:rsidRPr="00A648BD">
        <w:rPr>
          <w:color w:val="333333"/>
        </w:rPr>
        <w:t>, 105 (1880). Thus, for example, a “method of book-keeping” is not protected by copyright, but the expression describing that accounting method is.</w:t>
      </w:r>
      <w:r w:rsidRPr="00A648BD">
        <w:rPr>
          <w:rStyle w:val="apple-converted-space"/>
          <w:color w:val="333333"/>
        </w:rPr>
        <w:t>  </w:t>
      </w:r>
      <w:r w:rsidRPr="00A648BD">
        <w:rPr>
          <w:rStyle w:val="Emphasis"/>
          <w:color w:val="333333"/>
        </w:rPr>
        <w:t>Id.</w:t>
      </w:r>
      <w:r w:rsidRPr="00A648BD">
        <w:rPr>
          <w:color w:val="333333"/>
        </w:rPr>
        <w:t>, at 101–102. So too, a person who writes a book inventing the idea of declaring code has a copyright protection in the expression in the book, but not in the idea of declaring code itself. Google acknowledges that implementing code is protected by the Copyright Act, but it contends that declaring code is much more functional and thus is a “method of operation” outside the scope of protection.</w:t>
      </w:r>
    </w:p>
    <w:p w14:paraId="59A497EF" w14:textId="7840C836" w:rsidR="00A648BD" w:rsidRPr="00A648BD" w:rsidRDefault="00A648BD" w:rsidP="00A648BD">
      <w:pPr>
        <w:pStyle w:val="casct"/>
        <w:numPr>
          <w:ilvl w:val="0"/>
          <w:numId w:val="1"/>
        </w:numPr>
        <w:spacing w:before="0" w:beforeAutospacing="0" w:after="150" w:afterAutospacing="0"/>
        <w:jc w:val="both"/>
        <w:rPr>
          <w:color w:val="333333"/>
        </w:rPr>
      </w:pPr>
      <w:r w:rsidRPr="00A648BD">
        <w:rPr>
          <w:color w:val="333333"/>
        </w:rPr>
        <w:t>That argument fails. As the majority correctly recognizes, declaring code and implementing code are “inextricably bound” together.</w:t>
      </w:r>
      <w:r w:rsidRPr="00A648BD">
        <w:rPr>
          <w:rStyle w:val="apple-converted-space"/>
          <w:color w:val="333333"/>
        </w:rPr>
        <w:t>  </w:t>
      </w:r>
      <w:r w:rsidRPr="00A648BD">
        <w:rPr>
          <w:color w:val="333333"/>
        </w:rPr>
        <w:t>Declaring code defines the scope of a set of implementing code and gives a programmer a way to use it by shortcut. Because declaring code incorporates implementing code, it has no function on its own. Implementing code is similar. Absent declaring code, developers would have to write every program from scratch, making complex programs prohibitively time consuming to create. The functionality of both declaring code and implementing code will thus typically rise and fall together.</w:t>
      </w:r>
    </w:p>
    <w:p w14:paraId="1A658F7B" w14:textId="790D3D3A" w:rsidR="00A648BD" w:rsidRPr="00A648BD" w:rsidRDefault="00A648BD" w:rsidP="00A648BD">
      <w:pPr>
        <w:pStyle w:val="casct"/>
        <w:numPr>
          <w:ilvl w:val="0"/>
          <w:numId w:val="1"/>
        </w:numPr>
        <w:spacing w:before="0" w:beforeAutospacing="0" w:after="150" w:afterAutospacing="0"/>
        <w:jc w:val="both"/>
        <w:rPr>
          <w:color w:val="333333"/>
        </w:rPr>
      </w:pPr>
      <w:r w:rsidRPr="00A648BD">
        <w:rPr>
          <w:color w:val="333333"/>
        </w:rPr>
        <w:t>Google’s argument also cannot account for Congress’ decision to define protected computer code as “a set of statements or instructions to be used</w:t>
      </w:r>
      <w:r w:rsidRPr="00A648BD">
        <w:rPr>
          <w:rStyle w:val="apple-converted-space"/>
          <w:color w:val="333333"/>
        </w:rPr>
        <w:t> </w:t>
      </w:r>
      <w:r w:rsidRPr="00A648BD">
        <w:rPr>
          <w:rStyle w:val="Emphasis"/>
          <w:color w:val="333333"/>
        </w:rPr>
        <w:t>directly or indirectly</w:t>
      </w:r>
      <w:r w:rsidRPr="00A648BD">
        <w:rPr>
          <w:rStyle w:val="apple-converted-space"/>
          <w:color w:val="333333"/>
        </w:rPr>
        <w:t> </w:t>
      </w:r>
      <w:r w:rsidRPr="00A648BD">
        <w:rPr>
          <w:color w:val="333333"/>
        </w:rPr>
        <w:t>in a computer in order to bring about a certain result.” §101 (emphasis added). Hence, Congress rejected any categorical distinction between declaring and implementing code. Implementing code orders a computer operation directly. Declaring code does so indirectly by incorporating implementing code. When faced with general language barring protection for “methods of operation” and specific language protecting declaring code, the “‘specific governs the general.’”</w:t>
      </w:r>
    </w:p>
    <w:p w14:paraId="453E2B7D" w14:textId="7A6D7E19" w:rsidR="00A648BD" w:rsidRPr="00A648BD" w:rsidRDefault="00A648BD" w:rsidP="00A648BD">
      <w:pPr>
        <w:pStyle w:val="casct"/>
        <w:numPr>
          <w:ilvl w:val="0"/>
          <w:numId w:val="1"/>
        </w:numPr>
        <w:spacing w:before="0" w:beforeAutospacing="0" w:after="150" w:afterAutospacing="0"/>
        <w:jc w:val="both"/>
        <w:rPr>
          <w:color w:val="333333"/>
        </w:rPr>
      </w:pPr>
      <w:r w:rsidRPr="00A648BD">
        <w:rPr>
          <w:color w:val="333333"/>
        </w:rPr>
        <w:t>This context makes clear that the phrase “method of operation” in §102(b) does not remove protection from declaring code simply because it is functional. That interpretation does not, however, render “method of operation” meaningless. It is “given more precise content by the neighboring words with which it is associated.”</w:t>
      </w:r>
      <w:r w:rsidRPr="00A648BD">
        <w:rPr>
          <w:rStyle w:val="apple-converted-space"/>
          <w:color w:val="333333"/>
        </w:rPr>
        <w:t> </w:t>
      </w:r>
      <w:r w:rsidRPr="00A648BD">
        <w:rPr>
          <w:color w:val="333333"/>
        </w:rPr>
        <w:t xml:space="preserve"> Other terms in the same subsection such as “idea,” “principle,” and “concept” suggest that “method of operation” covers the functions and ideas implemented by computer code—such as math functions, accounting methods, or the idea of declaring code—not the specific expression Oracle created. Oracle cannot copyright the idea of using declaring code, but it can copyright the specific expression of that idea found in its library.</w:t>
      </w:r>
    </w:p>
    <w:p w14:paraId="7D173106" w14:textId="558B807D" w:rsidR="00A648BD" w:rsidRPr="00A648BD" w:rsidRDefault="00A648BD" w:rsidP="00A648BD">
      <w:pPr>
        <w:pStyle w:val="casct"/>
        <w:numPr>
          <w:ilvl w:val="0"/>
          <w:numId w:val="1"/>
        </w:numPr>
        <w:spacing w:before="0" w:beforeAutospacing="0" w:after="150" w:afterAutospacing="0"/>
        <w:jc w:val="both"/>
        <w:rPr>
          <w:color w:val="333333"/>
        </w:rPr>
      </w:pPr>
      <w:r w:rsidRPr="00A648BD">
        <w:rPr>
          <w:color w:val="333333"/>
        </w:rPr>
        <w:t>Google also contends that declaring code is not copyrightable because the “merger doctrine” bars copyright protection when there is only one way to express an idea. That argument fails for the same reasons Google’s §102(b) argument fails. Even if the doctrine exists, Google admits that it is merely an application of §102(b). And, in any event, there may have been only one way for Google to copy the lines of declaring code, but there were innumerable ways for Oracle to write them. Certainly, Apple and Microsoft managed to create their own declaring code.</w:t>
      </w:r>
    </w:p>
    <w:p w14:paraId="7DC0B27B" w14:textId="77777777" w:rsidR="00A648BD" w:rsidRPr="004B16D1" w:rsidRDefault="00A648BD" w:rsidP="00B06C4C">
      <w:pPr>
        <w:pStyle w:val="Heading3"/>
        <w:keepNext w:val="0"/>
        <w:keepLines w:val="0"/>
        <w:widowControl w:val="0"/>
        <w:numPr>
          <w:ilvl w:val="0"/>
          <w:numId w:val="1"/>
        </w:numPr>
        <w:autoSpaceDE w:val="0"/>
        <w:autoSpaceDN w:val="0"/>
        <w:adjustRightInd w:val="0"/>
        <w:spacing w:before="0" w:after="240"/>
        <w:ind w:left="4032" w:hanging="4320"/>
        <w:jc w:val="both"/>
        <w:rPr>
          <w:rFonts w:ascii="Times New Roman" w:hAnsi="Times New Roman"/>
          <w:color w:val="333333"/>
          <w:szCs w:val="36"/>
        </w:rPr>
      </w:pPr>
      <w:r w:rsidRPr="004B16D1">
        <w:rPr>
          <w:rFonts w:ascii="Times New Roman" w:hAnsi="Times New Roman"/>
          <w:color w:val="333333"/>
          <w:szCs w:val="36"/>
        </w:rPr>
        <w:lastRenderedPageBreak/>
        <w:t>III</w:t>
      </w:r>
    </w:p>
    <w:p w14:paraId="648C09E6" w14:textId="4EA67F0F" w:rsidR="00A648BD" w:rsidRPr="00A648BD" w:rsidRDefault="00A648BD" w:rsidP="00A648BD">
      <w:pPr>
        <w:pStyle w:val="casct-d"/>
        <w:numPr>
          <w:ilvl w:val="0"/>
          <w:numId w:val="1"/>
        </w:numPr>
        <w:spacing w:before="0" w:beforeAutospacing="0" w:after="150" w:afterAutospacing="0"/>
        <w:jc w:val="both"/>
        <w:rPr>
          <w:color w:val="333333"/>
        </w:rPr>
      </w:pPr>
      <w:r w:rsidRPr="00A648BD">
        <w:rPr>
          <w:color w:val="333333"/>
        </w:rPr>
        <w:t>The Court inexplicably declines to address copyrightability. Its sole stated reason is that “technological, economic, and business-related circumstances” are “rapidly changing.”</w:t>
      </w:r>
      <w:r w:rsidRPr="00A648BD">
        <w:rPr>
          <w:rStyle w:val="apple-converted-space"/>
          <w:color w:val="333333"/>
        </w:rPr>
        <w:t>  </w:t>
      </w:r>
      <w:r w:rsidRPr="00A648BD">
        <w:rPr>
          <w:color w:val="333333"/>
        </w:rPr>
        <w:t xml:space="preserve"> That, of course, has been a constant where computers are concerned.</w:t>
      </w:r>
    </w:p>
    <w:p w14:paraId="6B64A813" w14:textId="50E19565" w:rsidR="00A648BD" w:rsidRPr="00A648BD" w:rsidRDefault="00A648BD" w:rsidP="00A648BD">
      <w:pPr>
        <w:pStyle w:val="casct"/>
        <w:numPr>
          <w:ilvl w:val="0"/>
          <w:numId w:val="1"/>
        </w:numPr>
        <w:spacing w:before="0" w:beforeAutospacing="0" w:after="150" w:afterAutospacing="0"/>
        <w:jc w:val="both"/>
        <w:rPr>
          <w:color w:val="333333"/>
        </w:rPr>
      </w:pPr>
      <w:r w:rsidRPr="00A648BD">
        <w:rPr>
          <w:color w:val="333333"/>
        </w:rPr>
        <w:t>Rather than address this principal question, the Court simply assumes that declaring code is protected and then concludes that every fair-use factor favors Google. I agree with the majority that Congress did not “shiel[d] computer programs from the ordinary application” of fair use.</w:t>
      </w:r>
      <w:r w:rsidRPr="00A648BD">
        <w:rPr>
          <w:rStyle w:val="apple-converted-space"/>
          <w:color w:val="333333"/>
        </w:rPr>
        <w:t>  </w:t>
      </w:r>
      <w:r w:rsidRPr="00A648BD">
        <w:rPr>
          <w:color w:val="333333"/>
        </w:rPr>
        <w:t>But the majority’s application of fair use is far from ordinary. By skipping copyrightability, the majority gets the methodology backward, causing the Court to sidestep a key conclusion that ineluctably affects the fair-use analysis: Congress rejected categorical distinctions between declaring and implementing code. But the majority creates just such a distinction. The result of this distorting analysis is an opinion that makes it difficult to imagine any circumstance in which declaring code will remain protected by copyright.</w:t>
      </w:r>
    </w:p>
    <w:p w14:paraId="0F90D3D8" w14:textId="18C533C2" w:rsidR="00A648BD" w:rsidRPr="00A648BD" w:rsidRDefault="00A648BD" w:rsidP="00A648BD">
      <w:pPr>
        <w:pStyle w:val="casct"/>
        <w:numPr>
          <w:ilvl w:val="0"/>
          <w:numId w:val="1"/>
        </w:numPr>
        <w:spacing w:before="0" w:beforeAutospacing="0" w:after="150" w:afterAutospacing="0"/>
        <w:jc w:val="both"/>
        <w:rPr>
          <w:color w:val="333333"/>
        </w:rPr>
      </w:pPr>
      <w:r w:rsidRPr="00A648BD">
        <w:rPr>
          <w:color w:val="333333"/>
        </w:rPr>
        <w:t>I agree with the majority that, under our precedent, fair use is a mixed question of fact and law and that questions of law predominate.</w:t>
      </w:r>
      <w:r w:rsidR="00E164D9">
        <w:rPr>
          <w:rStyle w:val="FootnoteReference"/>
          <w:color w:val="333333"/>
        </w:rPr>
        <w:footnoteReference w:id="2"/>
      </w:r>
      <w:r w:rsidRPr="00A648BD">
        <w:rPr>
          <w:rStyle w:val="apple-converted-space"/>
          <w:color w:val="333333"/>
        </w:rPr>
        <w:t> </w:t>
      </w:r>
      <w:r w:rsidRPr="00A648BD">
        <w:rPr>
          <w:color w:val="333333"/>
        </w:rPr>
        <w:t>Because the jury issued a finding of fair use in favor of Google, we must construe all factual disputes and inferences in Google’s favor and ask whether the evidence was sufficient as a matter of law to support the jury’s verdict. See</w:t>
      </w:r>
      <w:r w:rsidRPr="00A648BD">
        <w:rPr>
          <w:rStyle w:val="apple-converted-space"/>
          <w:color w:val="333333"/>
        </w:rPr>
        <w:t> </w:t>
      </w:r>
      <w:hyperlink r:id="rId14" w:anchor="rule_50_b" w:history="1">
        <w:r w:rsidRPr="00A648BD">
          <w:rPr>
            <w:rStyle w:val="Hyperlink"/>
            <w:color w:val="0068AC"/>
          </w:rPr>
          <w:t>Fed. Rule Civ. Proc. 50(b)</w:t>
        </w:r>
      </w:hyperlink>
      <w:r w:rsidRPr="00A648BD">
        <w:rPr>
          <w:color w:val="333333"/>
        </w:rPr>
        <w:t xml:space="preserve">. But whether a statutory fair-use factor favors one </w:t>
      </w:r>
      <w:proofErr w:type="gramStart"/>
      <w:r w:rsidRPr="00A648BD">
        <w:rPr>
          <w:color w:val="333333"/>
        </w:rPr>
        <w:t>side</w:t>
      </w:r>
      <w:proofErr w:type="gramEnd"/>
      <w:r w:rsidRPr="00A648BD">
        <w:rPr>
          <w:color w:val="333333"/>
        </w:rPr>
        <w:t xml:space="preserve"> or the other is a legal question reviewed</w:t>
      </w:r>
      <w:r w:rsidRPr="00A648BD">
        <w:rPr>
          <w:rStyle w:val="apple-converted-space"/>
          <w:color w:val="333333"/>
        </w:rPr>
        <w:t> </w:t>
      </w:r>
      <w:r w:rsidRPr="00A648BD">
        <w:rPr>
          <w:rStyle w:val="Emphasis"/>
          <w:color w:val="333333"/>
        </w:rPr>
        <w:t>de novo</w:t>
      </w:r>
      <w:r w:rsidRPr="00A648BD">
        <w:rPr>
          <w:color w:val="333333"/>
        </w:rPr>
        <w:t>. Congress has established four statutory fair-use factors for courts to weigh.</w:t>
      </w:r>
      <w:r w:rsidRPr="00A648BD">
        <w:rPr>
          <w:rStyle w:val="apple-converted-space"/>
          <w:color w:val="333333"/>
        </w:rPr>
        <w:t> </w:t>
      </w:r>
      <w:r w:rsidRPr="00A648BD">
        <w:rPr>
          <w:color w:val="333333"/>
        </w:rPr>
        <w:t xml:space="preserve">Three decisively favor Oracle. And even </w:t>
      </w:r>
      <w:proofErr w:type="gramStart"/>
      <w:r w:rsidRPr="00A648BD">
        <w:rPr>
          <w:color w:val="333333"/>
        </w:rPr>
        <w:t>assuming that</w:t>
      </w:r>
      <w:proofErr w:type="gramEnd"/>
      <w:r w:rsidRPr="00A648BD">
        <w:rPr>
          <w:color w:val="333333"/>
        </w:rPr>
        <w:t xml:space="preserve"> the remaining factor favors Google, that factor, without more, cannot legally establish fair use in this context.</w:t>
      </w:r>
    </w:p>
    <w:p w14:paraId="421BD185" w14:textId="511E9E78" w:rsidR="00A648BD" w:rsidRPr="00A648BD" w:rsidRDefault="00A648BD" w:rsidP="00A648BD">
      <w:pPr>
        <w:pStyle w:val="casct"/>
        <w:numPr>
          <w:ilvl w:val="0"/>
          <w:numId w:val="1"/>
        </w:numPr>
        <w:spacing w:before="0" w:beforeAutospacing="0" w:after="150" w:afterAutospacing="0"/>
        <w:jc w:val="both"/>
        <w:rPr>
          <w:color w:val="333333"/>
        </w:rPr>
      </w:pPr>
      <w:r w:rsidRPr="00A648BD">
        <w:rPr>
          <w:color w:val="333333"/>
        </w:rPr>
        <w:t>The majority holds otherwise—concluding that</w:t>
      </w:r>
      <w:r w:rsidRPr="00A648BD">
        <w:rPr>
          <w:rStyle w:val="apple-converted-space"/>
          <w:color w:val="333333"/>
        </w:rPr>
        <w:t> </w:t>
      </w:r>
      <w:r w:rsidRPr="00A648BD">
        <w:rPr>
          <w:rStyle w:val="Emphasis"/>
          <w:color w:val="333333"/>
        </w:rPr>
        <w:t>every</w:t>
      </w:r>
      <w:r w:rsidRPr="00A648BD">
        <w:rPr>
          <w:rStyle w:val="apple-converted-space"/>
          <w:color w:val="333333"/>
        </w:rPr>
        <w:t> </w:t>
      </w:r>
      <w:r w:rsidRPr="00A648BD">
        <w:rPr>
          <w:color w:val="333333"/>
        </w:rPr>
        <w:t xml:space="preserve">factor favors Google—by relying, in large part, on a distinction it draws between declaring and implementing code, a distinction that the statute rejects. Tellingly, the </w:t>
      </w:r>
      <w:proofErr w:type="gramStart"/>
      <w:r w:rsidRPr="00A648BD">
        <w:rPr>
          <w:color w:val="333333"/>
        </w:rPr>
        <w:t>majority  evaluates</w:t>
      </w:r>
      <w:proofErr w:type="gramEnd"/>
      <w:r w:rsidRPr="00A648BD">
        <w:rPr>
          <w:color w:val="333333"/>
        </w:rPr>
        <w:t xml:space="preserve"> the factors neither in sequential order nor in order of importance (at least two factors are more important under our precedent</w:t>
      </w:r>
      <w:r w:rsidR="00FE6C86">
        <w:rPr>
          <w:rStyle w:val="FootnoteReference"/>
          <w:color w:val="333333"/>
        </w:rPr>
        <w:footnoteReference w:id="3"/>
      </w:r>
      <w:r w:rsidRPr="00A648BD">
        <w:rPr>
          <w:color w:val="333333"/>
        </w:rPr>
        <w:t xml:space="preserve">). Instead, it starts with the second factor: the nature of the copyrighted work. It proceeds in this manner </w:t>
      </w:r>
      <w:proofErr w:type="gramStart"/>
      <w:r w:rsidRPr="00A648BD">
        <w:rPr>
          <w:color w:val="333333"/>
        </w:rPr>
        <w:t>in order to</w:t>
      </w:r>
      <w:proofErr w:type="gramEnd"/>
      <w:r w:rsidRPr="00A648BD">
        <w:rPr>
          <w:color w:val="333333"/>
        </w:rPr>
        <w:t xml:space="preserve"> create a distinction between declaring and implementing code that renders the former less worthy of protection than the latter. Because the majority’s mistaken analysis rests so heavily on this factor, I begin with it as well.</w:t>
      </w:r>
    </w:p>
    <w:p w14:paraId="4041C32B" w14:textId="77777777" w:rsidR="00A648BD" w:rsidRPr="004B16D1" w:rsidRDefault="00A648BD" w:rsidP="004B16D1">
      <w:pPr>
        <w:pStyle w:val="Heading3"/>
        <w:keepNext w:val="0"/>
        <w:keepLines w:val="0"/>
        <w:widowControl w:val="0"/>
        <w:numPr>
          <w:ilvl w:val="0"/>
          <w:numId w:val="1"/>
        </w:numPr>
        <w:autoSpaceDE w:val="0"/>
        <w:autoSpaceDN w:val="0"/>
        <w:adjustRightInd w:val="0"/>
        <w:spacing w:before="0" w:after="240"/>
        <w:ind w:left="1872" w:hanging="2160"/>
        <w:jc w:val="both"/>
        <w:rPr>
          <w:rFonts w:ascii="Times New Roman" w:hAnsi="Times New Roman"/>
          <w:color w:val="333333"/>
          <w:szCs w:val="36"/>
        </w:rPr>
      </w:pPr>
      <w:r w:rsidRPr="004B16D1">
        <w:rPr>
          <w:rFonts w:ascii="Times New Roman" w:hAnsi="Times New Roman"/>
          <w:color w:val="333333"/>
          <w:szCs w:val="36"/>
        </w:rPr>
        <w:t>A.</w:t>
      </w:r>
      <w:r w:rsidRPr="004B16D1">
        <w:rPr>
          <w:rFonts w:ascii="Times New Roman" w:hAnsi="Times New Roman"/>
          <w:color w:val="333333"/>
          <w:szCs w:val="36"/>
        </w:rPr>
        <w:t> </w:t>
      </w:r>
      <w:r w:rsidRPr="004B16D1">
        <w:rPr>
          <w:rFonts w:ascii="Times New Roman" w:hAnsi="Times New Roman"/>
          <w:color w:val="333333"/>
          <w:szCs w:val="36"/>
        </w:rPr>
        <w:t>The Nature of the Copyrighted Work</w:t>
      </w:r>
    </w:p>
    <w:p w14:paraId="35E91905" w14:textId="70AC7FCE" w:rsidR="00A648BD" w:rsidRPr="00A648BD" w:rsidRDefault="00A648BD" w:rsidP="00A648BD">
      <w:pPr>
        <w:pStyle w:val="casct-d"/>
        <w:numPr>
          <w:ilvl w:val="0"/>
          <w:numId w:val="1"/>
        </w:numPr>
        <w:spacing w:before="0" w:beforeAutospacing="0" w:after="150" w:afterAutospacing="0"/>
        <w:jc w:val="both"/>
        <w:rPr>
          <w:color w:val="333333"/>
        </w:rPr>
      </w:pPr>
      <w:r w:rsidRPr="00A648BD">
        <w:rPr>
          <w:color w:val="333333"/>
        </w:rPr>
        <w:lastRenderedPageBreak/>
        <w:t xml:space="preserve">This factor requires courts to assess the level of creativity or functionality in the original work. It generally favors fair use when a copyrighted work is more “informational or functional” than “creative.” 4 M. </w:t>
      </w:r>
      <w:proofErr w:type="spellStart"/>
      <w:r w:rsidRPr="00A648BD">
        <w:rPr>
          <w:color w:val="333333"/>
        </w:rPr>
        <w:t>Nimmer</w:t>
      </w:r>
      <w:proofErr w:type="spellEnd"/>
      <w:r w:rsidRPr="00A648BD">
        <w:rPr>
          <w:color w:val="333333"/>
        </w:rPr>
        <w:t xml:space="preserve"> &amp; D. </w:t>
      </w:r>
      <w:proofErr w:type="spellStart"/>
      <w:r w:rsidRPr="00A648BD">
        <w:rPr>
          <w:color w:val="333333"/>
        </w:rPr>
        <w:t>Nimmer</w:t>
      </w:r>
      <w:proofErr w:type="spellEnd"/>
      <w:r w:rsidRPr="00A648BD">
        <w:rPr>
          <w:color w:val="333333"/>
        </w:rPr>
        <w:t>, Copyright §13.05[A][2][a] (2019). Because code is predominantly functional, this factor will often favor copying when the original work is computer code. But because Congress determined that declaring and</w:t>
      </w:r>
      <w:r w:rsidRPr="00A648BD">
        <w:rPr>
          <w:rStyle w:val="apple-converted-space"/>
          <w:i/>
          <w:iCs/>
          <w:color w:val="333333"/>
        </w:rPr>
        <w:t> </w:t>
      </w:r>
      <w:r w:rsidRPr="00A648BD">
        <w:rPr>
          <w:color w:val="333333"/>
        </w:rPr>
        <w:t>implementing code are copyrightable, this factor alone cannot support a finding of fair use.</w:t>
      </w:r>
    </w:p>
    <w:p w14:paraId="4A71AAD5" w14:textId="2BED6BF5" w:rsidR="00A648BD" w:rsidRPr="00A648BD" w:rsidRDefault="00A648BD" w:rsidP="00A648BD">
      <w:pPr>
        <w:pStyle w:val="casct"/>
        <w:numPr>
          <w:ilvl w:val="0"/>
          <w:numId w:val="1"/>
        </w:numPr>
        <w:spacing w:before="0" w:beforeAutospacing="0" w:after="150" w:afterAutospacing="0"/>
        <w:jc w:val="both"/>
        <w:rPr>
          <w:color w:val="333333"/>
        </w:rPr>
      </w:pPr>
      <w:r w:rsidRPr="00A648BD">
        <w:rPr>
          <w:color w:val="333333"/>
        </w:rPr>
        <w:t>The majority, however, uses this factor to create a distinction between declaring and implementing code that in effect removes copyright protection from declaring code. It concludes that, unlike implementing code, declaring code is far “from the core of copyright” because it becomes valuable only when third parties (computer programmers) value it and because it is “inherently bound together with uncopyrightable ideas.”</w:t>
      </w:r>
    </w:p>
    <w:p w14:paraId="05B39B4D" w14:textId="7A4B2BF7" w:rsidR="00A648BD" w:rsidRPr="00A648BD" w:rsidRDefault="00A648BD" w:rsidP="00A648BD">
      <w:pPr>
        <w:pStyle w:val="casct"/>
        <w:numPr>
          <w:ilvl w:val="0"/>
          <w:numId w:val="1"/>
        </w:numPr>
        <w:spacing w:before="0" w:beforeAutospacing="0" w:after="150" w:afterAutospacing="0"/>
        <w:jc w:val="both"/>
        <w:rPr>
          <w:color w:val="333333"/>
        </w:rPr>
      </w:pPr>
      <w:r w:rsidRPr="00A648BD">
        <w:rPr>
          <w:color w:val="333333"/>
        </w:rPr>
        <w:t xml:space="preserve"> Congress, however, rejected this sort of categorical distinction that would make declaring code less worthy of protection. The Copyright Act protects code that operates “in a computer </w:t>
      </w:r>
      <w:proofErr w:type="gramStart"/>
      <w:r w:rsidRPr="00A648BD">
        <w:rPr>
          <w:color w:val="333333"/>
        </w:rPr>
        <w:t>in order to</w:t>
      </w:r>
      <w:proofErr w:type="gramEnd"/>
      <w:r w:rsidRPr="00A648BD">
        <w:rPr>
          <w:color w:val="333333"/>
        </w:rPr>
        <w:t xml:space="preserve"> bring about a certain result” both “directly” (implementing code) and “indirectly” (declaring code). §101. And if anything, declaring code is</w:t>
      </w:r>
      <w:r w:rsidRPr="00A648BD">
        <w:rPr>
          <w:rStyle w:val="apple-converted-space"/>
          <w:color w:val="333333"/>
        </w:rPr>
        <w:t> </w:t>
      </w:r>
      <w:r w:rsidRPr="00A648BD">
        <w:rPr>
          <w:rStyle w:val="Emphasis"/>
          <w:color w:val="333333"/>
        </w:rPr>
        <w:t>closer</w:t>
      </w:r>
      <w:r w:rsidRPr="00A648BD">
        <w:rPr>
          <w:rStyle w:val="apple-converted-space"/>
          <w:color w:val="333333"/>
        </w:rPr>
        <w:t> </w:t>
      </w:r>
      <w:r w:rsidRPr="00A648BD">
        <w:rPr>
          <w:color w:val="333333"/>
        </w:rPr>
        <w:t>to the “core of copyright.”</w:t>
      </w:r>
      <w:r w:rsidRPr="00A648BD">
        <w:rPr>
          <w:rStyle w:val="apple-converted-space"/>
          <w:color w:val="333333"/>
        </w:rPr>
        <w:t> </w:t>
      </w:r>
      <w:r w:rsidRPr="00A648BD">
        <w:rPr>
          <w:color w:val="333333"/>
        </w:rPr>
        <w:t xml:space="preserve"> Developers cannot even see implementing code.</w:t>
      </w:r>
      <w:r w:rsidRPr="00A648BD">
        <w:rPr>
          <w:rStyle w:val="apple-converted-space"/>
          <w:color w:val="333333"/>
        </w:rPr>
        <w:t> </w:t>
      </w:r>
      <w:r w:rsidRPr="00A648BD">
        <w:rPr>
          <w:color w:val="333333"/>
        </w:rPr>
        <w:t xml:space="preserve"> Implementing code thus conveys</w:t>
      </w:r>
      <w:r w:rsidRPr="00A648BD">
        <w:rPr>
          <w:rStyle w:val="apple-converted-space"/>
          <w:color w:val="333333"/>
        </w:rPr>
        <w:t> </w:t>
      </w:r>
      <w:r w:rsidRPr="00A648BD">
        <w:rPr>
          <w:rStyle w:val="Emphasis"/>
          <w:color w:val="333333"/>
        </w:rPr>
        <w:t>no</w:t>
      </w:r>
      <w:r w:rsidR="00E81C07">
        <w:rPr>
          <w:rStyle w:val="Emphasis"/>
          <w:color w:val="333333"/>
        </w:rPr>
        <w:t xml:space="preserve"> </w:t>
      </w:r>
      <w:r w:rsidRPr="00A648BD">
        <w:rPr>
          <w:color w:val="333333"/>
        </w:rPr>
        <w:t>expression to developers. Declaring code, in contrast, is user facing. It must be designed and organized in a way that is intuitive and understandable to developers so that they can invoke it.</w:t>
      </w:r>
    </w:p>
    <w:p w14:paraId="56599E5B" w14:textId="622C0061" w:rsidR="00A648BD" w:rsidRPr="00A648BD" w:rsidRDefault="00A648BD" w:rsidP="00A648BD">
      <w:pPr>
        <w:pStyle w:val="casct"/>
        <w:numPr>
          <w:ilvl w:val="0"/>
          <w:numId w:val="1"/>
        </w:numPr>
        <w:spacing w:before="0" w:beforeAutospacing="0" w:after="150" w:afterAutospacing="0"/>
        <w:jc w:val="both"/>
        <w:rPr>
          <w:color w:val="333333"/>
        </w:rPr>
      </w:pPr>
      <w:r w:rsidRPr="00A648BD">
        <w:rPr>
          <w:color w:val="333333"/>
        </w:rPr>
        <w:t>Even setting those concerns aside, the majority’s distinction is untenable. True, declaring code is “inherently bound together with uncopyrightable ideas.” Is anything not? Books are inherently bound with uncopyrightable ideas—the use of chapters, having a plot, or including dialogue or footnotes. This does not place books far “from the core of copyright.” And implementing code, which the majority concedes is copyrightable, is inherently bound up with “the division of computing tasks” that cannot be copyrighted. We have not discounted a work of authorship simply because it is associated with noncopyrightable ideas. While ideas cannot be copyrighted, expressions of those ideas can.</w:t>
      </w:r>
    </w:p>
    <w:p w14:paraId="471CEA8A" w14:textId="4D176314" w:rsidR="00A648BD" w:rsidRPr="00A648BD" w:rsidRDefault="00A648BD" w:rsidP="00A648BD">
      <w:pPr>
        <w:pStyle w:val="casct"/>
        <w:numPr>
          <w:ilvl w:val="0"/>
          <w:numId w:val="1"/>
        </w:numPr>
        <w:spacing w:before="0" w:beforeAutospacing="0" w:after="150" w:afterAutospacing="0"/>
        <w:jc w:val="both"/>
        <w:rPr>
          <w:color w:val="333333"/>
        </w:rPr>
      </w:pPr>
      <w:r w:rsidRPr="00A648BD">
        <w:rPr>
          <w:color w:val="333333"/>
        </w:rPr>
        <w:t xml:space="preserve">Similarly, it makes no difference that the value of declaring code depends on how much time third parties invest </w:t>
      </w:r>
      <w:proofErr w:type="gramStart"/>
      <w:r w:rsidRPr="00A648BD">
        <w:rPr>
          <w:color w:val="333333"/>
        </w:rPr>
        <w:t>in  learning</w:t>
      </w:r>
      <w:proofErr w:type="gramEnd"/>
      <w:r w:rsidRPr="00A648BD">
        <w:rPr>
          <w:color w:val="333333"/>
        </w:rPr>
        <w:t xml:space="preserve"> it. Many other copyrighted works depend on the same. A Broadway musical script needs actors and singers to invest time learning and rehearsing it. But a theater cannot copy a script—the rights to which are held by a smaller theater—simply because it wants to entice actors to switch theaters and because copying the script is more efficient than requiring the actors to learn a new one.</w:t>
      </w:r>
    </w:p>
    <w:p w14:paraId="3B5E9609" w14:textId="3685CAFE" w:rsidR="00A648BD" w:rsidRPr="00A648BD" w:rsidRDefault="00A648BD" w:rsidP="00A648BD">
      <w:pPr>
        <w:pStyle w:val="casct"/>
        <w:numPr>
          <w:ilvl w:val="0"/>
          <w:numId w:val="1"/>
        </w:numPr>
        <w:spacing w:before="0" w:beforeAutospacing="0" w:after="150" w:afterAutospacing="0"/>
        <w:jc w:val="both"/>
        <w:rPr>
          <w:color w:val="333333"/>
        </w:rPr>
      </w:pPr>
      <w:r w:rsidRPr="00A648BD">
        <w:rPr>
          <w:color w:val="333333"/>
        </w:rPr>
        <w:t>What the majority says is true of declaring code is no less true of implementing code. Declaring code is how programmers access prewritten implementing code. The value of that implementing code thus is directly proportional to how much programmers value the associated declaring code. The majority correctly recognizes that declaring code “is inextricably bound up with implementing code,” but it overlooks the implications of its own conclusion.</w:t>
      </w:r>
    </w:p>
    <w:p w14:paraId="36AEB24F" w14:textId="45C93E07" w:rsidR="00A648BD" w:rsidRPr="00A648BD" w:rsidRDefault="00A648BD" w:rsidP="00A648BD">
      <w:pPr>
        <w:pStyle w:val="casct"/>
        <w:numPr>
          <w:ilvl w:val="0"/>
          <w:numId w:val="1"/>
        </w:numPr>
        <w:spacing w:before="0" w:beforeAutospacing="0" w:after="150" w:afterAutospacing="0"/>
        <w:jc w:val="both"/>
        <w:rPr>
          <w:color w:val="333333"/>
        </w:rPr>
      </w:pPr>
      <w:r w:rsidRPr="00A648BD">
        <w:rPr>
          <w:color w:val="333333"/>
        </w:rPr>
        <w:t>Only after wrongly concluding that the nature of declaring code makes that code generally unworthy of protection does the Court move on to consider the other factors. This opening mistake taints the Court’s entire analysis.</w:t>
      </w:r>
    </w:p>
    <w:p w14:paraId="66FB4EC6" w14:textId="77777777" w:rsidR="00A648BD" w:rsidRPr="004B16D1" w:rsidRDefault="00A648BD" w:rsidP="004B16D1">
      <w:pPr>
        <w:pStyle w:val="Heading3"/>
        <w:keepNext w:val="0"/>
        <w:keepLines w:val="0"/>
        <w:widowControl w:val="0"/>
        <w:numPr>
          <w:ilvl w:val="0"/>
          <w:numId w:val="1"/>
        </w:numPr>
        <w:autoSpaceDE w:val="0"/>
        <w:autoSpaceDN w:val="0"/>
        <w:adjustRightInd w:val="0"/>
        <w:spacing w:before="0" w:after="240"/>
        <w:ind w:left="1872" w:hanging="2160"/>
        <w:jc w:val="both"/>
        <w:rPr>
          <w:rFonts w:ascii="Times New Roman" w:hAnsi="Times New Roman"/>
          <w:color w:val="333333"/>
          <w:szCs w:val="36"/>
        </w:rPr>
      </w:pPr>
      <w:r w:rsidRPr="004B16D1">
        <w:rPr>
          <w:rFonts w:ascii="Times New Roman" w:hAnsi="Times New Roman"/>
          <w:color w:val="333333"/>
          <w:szCs w:val="36"/>
        </w:rPr>
        <w:t>B.</w:t>
      </w:r>
      <w:r w:rsidRPr="004B16D1">
        <w:rPr>
          <w:rFonts w:ascii="Times New Roman" w:hAnsi="Times New Roman"/>
          <w:color w:val="333333"/>
          <w:szCs w:val="36"/>
        </w:rPr>
        <w:t> </w:t>
      </w:r>
      <w:r w:rsidRPr="004B16D1">
        <w:rPr>
          <w:rFonts w:ascii="Times New Roman" w:hAnsi="Times New Roman"/>
          <w:color w:val="333333"/>
          <w:szCs w:val="36"/>
        </w:rPr>
        <w:t>Market Effects</w:t>
      </w:r>
    </w:p>
    <w:p w14:paraId="5209E61C" w14:textId="7F9F89E4" w:rsidR="00A648BD" w:rsidRPr="00A648BD" w:rsidRDefault="00A648BD" w:rsidP="00A648BD">
      <w:pPr>
        <w:pStyle w:val="casct-d"/>
        <w:numPr>
          <w:ilvl w:val="0"/>
          <w:numId w:val="1"/>
        </w:numPr>
        <w:spacing w:before="0" w:beforeAutospacing="0" w:after="150" w:afterAutospacing="0"/>
        <w:jc w:val="both"/>
        <w:rPr>
          <w:color w:val="333333"/>
        </w:rPr>
      </w:pPr>
      <w:r w:rsidRPr="00A648BD">
        <w:rPr>
          <w:color w:val="333333"/>
        </w:rPr>
        <w:lastRenderedPageBreak/>
        <w:t>“[U]</w:t>
      </w:r>
      <w:proofErr w:type="spellStart"/>
      <w:r w:rsidRPr="00A648BD">
        <w:rPr>
          <w:color w:val="333333"/>
        </w:rPr>
        <w:t>ndoubtedly</w:t>
      </w:r>
      <w:proofErr w:type="spellEnd"/>
      <w:r w:rsidRPr="00A648BD">
        <w:rPr>
          <w:color w:val="333333"/>
        </w:rPr>
        <w:t xml:space="preserve"> the single most important element of fair use” is the effect of Google’s copying “‘upon the potential market for or value of [Oracle’s] copyrighted work.’”</w:t>
      </w:r>
      <w:r w:rsidRPr="00A648BD">
        <w:rPr>
          <w:rStyle w:val="apple-converted-space"/>
          <w:color w:val="333333"/>
        </w:rPr>
        <w:t>  </w:t>
      </w:r>
      <w:r w:rsidRPr="00A648BD">
        <w:rPr>
          <w:rStyle w:val="Emphasis"/>
          <w:color w:val="333333"/>
        </w:rPr>
        <w:t>Harper &amp; Row</w:t>
      </w:r>
      <w:r w:rsidRPr="00A648BD">
        <w:rPr>
          <w:color w:val="333333"/>
        </w:rPr>
        <w:t>,</w:t>
      </w:r>
      <w:r w:rsidRPr="00A648BD">
        <w:rPr>
          <w:rStyle w:val="apple-converted-space"/>
          <w:i/>
          <w:iCs/>
          <w:color w:val="333333"/>
        </w:rPr>
        <w:t> </w:t>
      </w:r>
      <w:r w:rsidRPr="00A648BD">
        <w:rPr>
          <w:rStyle w:val="Emphasis"/>
          <w:color w:val="333333"/>
        </w:rPr>
        <w:t>Publishers</w:t>
      </w:r>
      <w:r w:rsidRPr="00A648BD">
        <w:rPr>
          <w:color w:val="333333"/>
        </w:rPr>
        <w:t>,</w:t>
      </w:r>
      <w:r w:rsidRPr="00A648BD">
        <w:rPr>
          <w:rStyle w:val="apple-converted-space"/>
          <w:i/>
          <w:iCs/>
          <w:color w:val="333333"/>
        </w:rPr>
        <w:t> </w:t>
      </w:r>
      <w:r w:rsidRPr="00A648BD">
        <w:rPr>
          <w:rStyle w:val="Emphasis"/>
          <w:color w:val="333333"/>
        </w:rPr>
        <w:t>Inc</w:t>
      </w:r>
      <w:r w:rsidRPr="00A648BD">
        <w:rPr>
          <w:color w:val="333333"/>
        </w:rPr>
        <w:t>. v.</w:t>
      </w:r>
      <w:r w:rsidRPr="00A648BD">
        <w:rPr>
          <w:rStyle w:val="apple-converted-space"/>
          <w:color w:val="333333"/>
        </w:rPr>
        <w:t> </w:t>
      </w:r>
      <w:r w:rsidRPr="00A648BD">
        <w:rPr>
          <w:rStyle w:val="Emphasis"/>
          <w:color w:val="333333"/>
        </w:rPr>
        <w:t>Nation Enterprises</w:t>
      </w:r>
      <w:r w:rsidRPr="00A648BD">
        <w:rPr>
          <w:color w:val="333333"/>
        </w:rPr>
        <w:t>,</w:t>
      </w:r>
      <w:r w:rsidRPr="00A648BD">
        <w:rPr>
          <w:rStyle w:val="apple-converted-space"/>
          <w:color w:val="333333"/>
        </w:rPr>
        <w:t> </w:t>
      </w:r>
      <w:hyperlink r:id="rId15" w:history="1">
        <w:r w:rsidRPr="00A648BD">
          <w:rPr>
            <w:rStyle w:val="Hyperlink"/>
            <w:color w:val="0068AC"/>
          </w:rPr>
          <w:t>471 U. S. 539</w:t>
        </w:r>
      </w:hyperlink>
      <w:r w:rsidRPr="00A648BD">
        <w:rPr>
          <w:color w:val="333333"/>
        </w:rPr>
        <w:t>, 566 (1985). As the Federal Circuit correctly determined, “evidence of actual and potential harm stemming from Google’s copying was ‘overwhelming.’” By copying Oracle’s code to develop and release Android, Google ruined Oracle’s potential market in at least two ways.</w:t>
      </w:r>
    </w:p>
    <w:p w14:paraId="60CD9464" w14:textId="53D94674" w:rsidR="00A648BD" w:rsidRPr="00A648BD" w:rsidRDefault="00A648BD" w:rsidP="00A648BD">
      <w:pPr>
        <w:pStyle w:val="casct"/>
        <w:numPr>
          <w:ilvl w:val="0"/>
          <w:numId w:val="1"/>
        </w:numPr>
        <w:spacing w:before="0" w:beforeAutospacing="0" w:after="150" w:afterAutospacing="0"/>
        <w:jc w:val="both"/>
        <w:rPr>
          <w:color w:val="333333"/>
        </w:rPr>
      </w:pPr>
      <w:r w:rsidRPr="00A648BD">
        <w:rPr>
          <w:color w:val="333333"/>
        </w:rPr>
        <w:t>First, Google eliminated the reason manufacturers were willing to pay to install the Java platform. Google’s business model differed from Oracle’s. While Oracle earned revenue by charging device manufacturers to install the Java platform, Google obtained revenue primarily through ad sales. Its strategy was to release Android to device manufacturers for free and then use Android as a vehicle to collect data on consumers and deliver behavioral ads. With a free product available that included much of Oracle’s code (and thus with similar programming potential), device manufacturers no longer saw much reason to pay to embed the Java platform.</w:t>
      </w:r>
    </w:p>
    <w:p w14:paraId="49C2A076" w14:textId="5170BB70" w:rsidR="00A648BD" w:rsidRPr="00A648BD" w:rsidRDefault="00A648BD" w:rsidP="00A648BD">
      <w:pPr>
        <w:pStyle w:val="casct"/>
        <w:numPr>
          <w:ilvl w:val="0"/>
          <w:numId w:val="1"/>
        </w:numPr>
        <w:spacing w:before="0" w:beforeAutospacing="0" w:after="150" w:afterAutospacing="0"/>
        <w:jc w:val="both"/>
        <w:rPr>
          <w:color w:val="333333"/>
        </w:rPr>
      </w:pPr>
      <w:r w:rsidRPr="00A648BD">
        <w:rPr>
          <w:color w:val="333333"/>
        </w:rPr>
        <w:t>For example, before Google released Android, Amazon paid for a license to embed the Java platform in Kindle devices. But after Google released Android, Amazon used the cost-free availability of Android to negotiate a 97.5% discount on its license fee with Oracle. Evidence at trial similarly showed that right after Google released Android, Samsung’s contract with Oracle dropped from $40 million to about $1 million. Google contests none of this except to say that Amazon used a different Java platform, Java Micro Edition instead of Java Standard Edition. That difference is inconsequential because the former was simply a smaller subset of the latter. Google copied code found in both platforms. The majority does not dispute—or even mention—this enormous harm.</w:t>
      </w:r>
    </w:p>
    <w:p w14:paraId="4A92AA6E" w14:textId="6CD395B8" w:rsidR="00A648BD" w:rsidRPr="00A648BD" w:rsidRDefault="00A648BD" w:rsidP="00A648BD">
      <w:pPr>
        <w:pStyle w:val="casct"/>
        <w:numPr>
          <w:ilvl w:val="0"/>
          <w:numId w:val="1"/>
        </w:numPr>
        <w:spacing w:before="0" w:beforeAutospacing="0" w:after="150" w:afterAutospacing="0"/>
        <w:jc w:val="both"/>
        <w:rPr>
          <w:color w:val="333333"/>
        </w:rPr>
      </w:pPr>
      <w:r w:rsidRPr="00A648BD">
        <w:rPr>
          <w:color w:val="333333"/>
        </w:rPr>
        <w:t>Second, Google interfered with opportunities for Oracle to license the Java platform to developers of smartphone operating systems. Before Google copied Oracle’s code, nearly every mobile phone on the market contained the Java platform. Oracle’s code was extraordinarily valuable to anybody who wanted to develop smartphones, which explains why Google tried no fewer than four times to license it. The majority’s remark that Google also sought other licenses from Oracle,</w:t>
      </w:r>
      <w:r w:rsidRPr="00A648BD">
        <w:rPr>
          <w:rStyle w:val="apple-converted-space"/>
          <w:color w:val="333333"/>
        </w:rPr>
        <w:t> </w:t>
      </w:r>
      <w:r w:rsidRPr="00A648BD">
        <w:rPr>
          <w:rStyle w:val="Emphasis"/>
          <w:color w:val="333333"/>
        </w:rPr>
        <w:t>ante</w:t>
      </w:r>
      <w:r w:rsidRPr="00A648BD">
        <w:rPr>
          <w:color w:val="333333"/>
        </w:rPr>
        <w:t>, at 33, does not change this central fact. Both parties agreed that Oracle could enter Google’s current market by licensing its declaring code. But by copying the code and releasing Android, Google eliminated Oracle’s opportunity to license its code for that use.</w:t>
      </w:r>
    </w:p>
    <w:p w14:paraId="77A11673" w14:textId="0C49EE8D" w:rsidR="00A648BD" w:rsidRPr="00A648BD" w:rsidRDefault="00A648BD" w:rsidP="00A648BD">
      <w:pPr>
        <w:pStyle w:val="casct"/>
        <w:numPr>
          <w:ilvl w:val="0"/>
          <w:numId w:val="1"/>
        </w:numPr>
        <w:spacing w:before="0" w:beforeAutospacing="0" w:after="150" w:afterAutospacing="0"/>
        <w:jc w:val="both"/>
        <w:rPr>
          <w:color w:val="333333"/>
        </w:rPr>
      </w:pPr>
      <w:r w:rsidRPr="00A648BD">
        <w:rPr>
          <w:color w:val="333333"/>
        </w:rPr>
        <w:t>The majority writes off this harm by saying that the jury could have found that Oracle might not have been able to enter the modern smartphone market successfully.</w:t>
      </w:r>
      <w:r w:rsidR="003E4137">
        <w:rPr>
          <w:rStyle w:val="FootnoteReference"/>
          <w:color w:val="333333"/>
        </w:rPr>
        <w:footnoteReference w:id="4"/>
      </w:r>
      <w:r w:rsidRPr="00A648BD">
        <w:rPr>
          <w:color w:val="333333"/>
        </w:rPr>
        <w:t xml:space="preserve"> But whether Oracle could itself enter that market is only half the picture. We look at not only the potential market “that creators of original works would in general develop” but also those potential markets the copyright holder might “license others to develop.”</w:t>
      </w:r>
      <w:r w:rsidRPr="00A648BD">
        <w:rPr>
          <w:rStyle w:val="apple-converted-space"/>
          <w:color w:val="333333"/>
        </w:rPr>
        <w:t>  </w:t>
      </w:r>
      <w:r w:rsidRPr="00A648BD">
        <w:rPr>
          <w:rStyle w:val="Emphasis"/>
          <w:color w:val="333333"/>
        </w:rPr>
        <w:t>Campbell</w:t>
      </w:r>
      <w:r w:rsidRPr="00A648BD">
        <w:rPr>
          <w:rStyle w:val="apple-converted-space"/>
          <w:i/>
          <w:iCs/>
          <w:color w:val="333333"/>
        </w:rPr>
        <w:t> </w:t>
      </w:r>
      <w:r w:rsidRPr="00A648BD">
        <w:rPr>
          <w:color w:val="333333"/>
        </w:rPr>
        <w:t>v.</w:t>
      </w:r>
      <w:r w:rsidRPr="00A648BD">
        <w:rPr>
          <w:rStyle w:val="apple-converted-space"/>
          <w:color w:val="333333"/>
        </w:rPr>
        <w:t> </w:t>
      </w:r>
      <w:r w:rsidRPr="00A648BD">
        <w:rPr>
          <w:rStyle w:val="Emphasis"/>
          <w:color w:val="333333"/>
        </w:rPr>
        <w:t>Acuff-Rose Music</w:t>
      </w:r>
      <w:r w:rsidRPr="00A648BD">
        <w:rPr>
          <w:color w:val="333333"/>
        </w:rPr>
        <w:t>,</w:t>
      </w:r>
      <w:r w:rsidRPr="00A648BD">
        <w:rPr>
          <w:rStyle w:val="apple-converted-space"/>
          <w:color w:val="333333"/>
        </w:rPr>
        <w:t> </w:t>
      </w:r>
      <w:r w:rsidRPr="00A648BD">
        <w:rPr>
          <w:rStyle w:val="Emphasis"/>
          <w:color w:val="333333"/>
        </w:rPr>
        <w:t>Inc.</w:t>
      </w:r>
      <w:r w:rsidRPr="00A648BD">
        <w:rPr>
          <w:color w:val="333333"/>
        </w:rPr>
        <w:t>,</w:t>
      </w:r>
      <w:r w:rsidRPr="00A648BD">
        <w:rPr>
          <w:rStyle w:val="apple-converted-space"/>
          <w:color w:val="333333"/>
        </w:rPr>
        <w:t> </w:t>
      </w:r>
      <w:hyperlink r:id="rId16" w:history="1">
        <w:r w:rsidRPr="00A648BD">
          <w:rPr>
            <w:rStyle w:val="Hyperlink"/>
            <w:color w:val="0068AC"/>
          </w:rPr>
          <w:t>510 U. S. 569</w:t>
        </w:r>
      </w:hyperlink>
      <w:r w:rsidRPr="00A648BD">
        <w:rPr>
          <w:color w:val="333333"/>
        </w:rPr>
        <w:t>, 592 (1994). A book author need not be able to personally convert a book into a film so long as he can license someone else to do so. That Oracle could have licensed its code for use in Android is undisputed.</w:t>
      </w:r>
    </w:p>
    <w:p w14:paraId="79E72778" w14:textId="26EE27EA" w:rsidR="00A648BD" w:rsidRPr="00A648BD" w:rsidRDefault="00A648BD" w:rsidP="00A648BD">
      <w:pPr>
        <w:pStyle w:val="casct"/>
        <w:numPr>
          <w:ilvl w:val="0"/>
          <w:numId w:val="1"/>
        </w:numPr>
        <w:spacing w:before="0" w:beforeAutospacing="0" w:after="150" w:afterAutospacing="0"/>
        <w:jc w:val="both"/>
        <w:rPr>
          <w:color w:val="333333"/>
        </w:rPr>
      </w:pPr>
      <w:r w:rsidRPr="00A648BD">
        <w:rPr>
          <w:color w:val="333333"/>
        </w:rPr>
        <w:t xml:space="preserve">Unable to seriously dispute that Google’s actions had a disastrous effect on Oracle’s potential market, the majority changes course and asserts that enforcing copyright protection could harm </w:t>
      </w:r>
      <w:r w:rsidRPr="00A648BD">
        <w:rPr>
          <w:color w:val="333333"/>
        </w:rPr>
        <w:lastRenderedPageBreak/>
        <w:t>the public by giving Oracle the power to “</w:t>
      </w:r>
      <w:proofErr w:type="spellStart"/>
      <w:r w:rsidRPr="00A648BD">
        <w:rPr>
          <w:color w:val="333333"/>
        </w:rPr>
        <w:t>limi</w:t>
      </w:r>
      <w:proofErr w:type="spellEnd"/>
      <w:r w:rsidRPr="00A648BD">
        <w:rPr>
          <w:color w:val="333333"/>
        </w:rPr>
        <w:t>[t] the future creativity” of programs on Android.</w:t>
      </w:r>
      <w:r w:rsidRPr="00A648BD">
        <w:rPr>
          <w:rStyle w:val="apple-converted-space"/>
          <w:color w:val="333333"/>
        </w:rPr>
        <w:t>  </w:t>
      </w:r>
      <w:r w:rsidRPr="00A648BD">
        <w:rPr>
          <w:color w:val="333333"/>
        </w:rPr>
        <w:t>But this case concerns only versions of Android released through November 2014. Google has released six major versions since then. Only about 7.7% of active Android devices still run the versions at issue.</w:t>
      </w:r>
      <w:r w:rsidRPr="00A648BD">
        <w:rPr>
          <w:rStyle w:val="apple-converted-space"/>
          <w:color w:val="333333"/>
        </w:rPr>
        <w:t> </w:t>
      </w:r>
      <w:r w:rsidRPr="00A648BD">
        <w:rPr>
          <w:color w:val="333333"/>
        </w:rPr>
        <w:t>The majority’s concern about a lock-in effect might carry more weight if this suit concerned versions of Android widely in use or that will be widely in use. It makes little sense in a suit about versions that are close to obsolete.</w:t>
      </w:r>
    </w:p>
    <w:p w14:paraId="33E223CD" w14:textId="13166EA8" w:rsidR="00A648BD" w:rsidRPr="00A648BD" w:rsidRDefault="00A648BD" w:rsidP="00A648BD">
      <w:pPr>
        <w:pStyle w:val="casct"/>
        <w:numPr>
          <w:ilvl w:val="0"/>
          <w:numId w:val="1"/>
        </w:numPr>
        <w:spacing w:before="0" w:beforeAutospacing="0" w:after="150" w:afterAutospacing="0"/>
        <w:jc w:val="both"/>
        <w:rPr>
          <w:color w:val="333333"/>
        </w:rPr>
      </w:pPr>
      <w:r w:rsidRPr="00A648BD">
        <w:rPr>
          <w:color w:val="333333"/>
        </w:rPr>
        <w:t>The majority’s concern about a lock-in effect also is speculation belied by history. First, Oracle never had lock-in power. The majority (again) overlooks that Apple and Microsoft created mobile operating systems without using Oracle’s declaring code. Second, Oracle always made its declaring code freely available to programmers. There is little reason to suspect Oracle might harm programmers by stopping now. And third, the majority simply assumes that the jury, in a future suit over current Android versions, would give Oracle control of Android instead of just awarding damages or perpetual royalties.</w:t>
      </w:r>
    </w:p>
    <w:p w14:paraId="05843708" w14:textId="60EAEAEC" w:rsidR="00A648BD" w:rsidRPr="00A648BD" w:rsidRDefault="00A648BD" w:rsidP="00A648BD">
      <w:pPr>
        <w:pStyle w:val="casct"/>
        <w:numPr>
          <w:ilvl w:val="0"/>
          <w:numId w:val="1"/>
        </w:numPr>
        <w:spacing w:before="0" w:beforeAutospacing="0" w:after="150" w:afterAutospacing="0"/>
        <w:jc w:val="both"/>
        <w:rPr>
          <w:color w:val="333333"/>
        </w:rPr>
      </w:pPr>
      <w:r w:rsidRPr="00A648BD">
        <w:rPr>
          <w:color w:val="333333"/>
        </w:rPr>
        <w:t>If the majority is going to speculate about what Oracle</w:t>
      </w:r>
      <w:r w:rsidRPr="00A648BD">
        <w:rPr>
          <w:rStyle w:val="apple-converted-space"/>
          <w:color w:val="333333"/>
        </w:rPr>
        <w:t> </w:t>
      </w:r>
      <w:r w:rsidRPr="00A648BD">
        <w:rPr>
          <w:rStyle w:val="Emphasis"/>
          <w:color w:val="333333"/>
        </w:rPr>
        <w:t>might</w:t>
      </w:r>
      <w:r w:rsidRPr="00A648BD">
        <w:rPr>
          <w:rStyle w:val="apple-converted-space"/>
          <w:color w:val="333333"/>
        </w:rPr>
        <w:t> </w:t>
      </w:r>
      <w:r w:rsidRPr="00A648BD">
        <w:rPr>
          <w:color w:val="333333"/>
        </w:rPr>
        <w:t>do, it at least should consider what Google</w:t>
      </w:r>
      <w:r w:rsidRPr="00A648BD">
        <w:rPr>
          <w:rStyle w:val="apple-converted-space"/>
          <w:i/>
          <w:iCs/>
          <w:color w:val="333333"/>
        </w:rPr>
        <w:t> </w:t>
      </w:r>
      <w:r w:rsidRPr="00A648BD">
        <w:rPr>
          <w:rStyle w:val="Emphasis"/>
          <w:color w:val="333333"/>
        </w:rPr>
        <w:t>has</w:t>
      </w:r>
      <w:r w:rsidRPr="00A648BD">
        <w:rPr>
          <w:rStyle w:val="apple-converted-space"/>
          <w:color w:val="333333"/>
        </w:rPr>
        <w:t> </w:t>
      </w:r>
      <w:r w:rsidRPr="00A648BD">
        <w:rPr>
          <w:color w:val="333333"/>
        </w:rPr>
        <w:t>done. The majority expresses concern that Oracle might abuse its copyright protection (on outdated Android versions) and “‘attempt to monopolize the market.’”</w:t>
      </w:r>
      <w:r w:rsidRPr="00A648BD">
        <w:rPr>
          <w:rStyle w:val="apple-converted-space"/>
          <w:color w:val="333333"/>
        </w:rPr>
        <w:t>  </w:t>
      </w:r>
      <w:r w:rsidRPr="00A648BD">
        <w:rPr>
          <w:color w:val="333333"/>
        </w:rPr>
        <w:t>But it is Google that recently was fined a record $5 billion for abusing Android to violate antitrust laws. Case</w:t>
      </w:r>
      <w:r w:rsidR="00B50941">
        <w:rPr>
          <w:color w:val="333333"/>
        </w:rPr>
        <w:t xml:space="preserve"> </w:t>
      </w:r>
      <w:r w:rsidRPr="00A648BD">
        <w:rPr>
          <w:color w:val="333333"/>
        </w:rPr>
        <w:t>AT.40099,</w:t>
      </w:r>
      <w:r w:rsidRPr="00A648BD">
        <w:rPr>
          <w:rStyle w:val="apple-converted-space"/>
          <w:color w:val="333333"/>
        </w:rPr>
        <w:t> </w:t>
      </w:r>
      <w:r w:rsidRPr="00A648BD">
        <w:rPr>
          <w:rStyle w:val="Emphasis"/>
          <w:color w:val="333333"/>
        </w:rPr>
        <w:t>Google Android</w:t>
      </w:r>
      <w:r w:rsidRPr="00A648BD">
        <w:rPr>
          <w:color w:val="333333"/>
        </w:rPr>
        <w:t>, July 18, 2018 (Eur. Comm’n-Competition</w:t>
      </w:r>
      <w:r w:rsidR="00B50941">
        <w:rPr>
          <w:color w:val="333333"/>
        </w:rPr>
        <w:t>)</w:t>
      </w:r>
      <w:r w:rsidRPr="00A648BD">
        <w:rPr>
          <w:color w:val="333333"/>
        </w:rPr>
        <w:t>. Google controls the most widely used mobile operating system in the world. And if companies may now freely copy libraries of declaring code whenever it is more convenient than writing their own, others will likely hesitate to spend the resources Oracle did to create intuitive, well-organized libraries that attract programmers and could compete with Android. If the majority is worried about monopolization, it ought to consider whether Google is the greater threat.</w:t>
      </w:r>
    </w:p>
    <w:p w14:paraId="3C3FF34A" w14:textId="2F4343D7" w:rsidR="00A648BD" w:rsidRPr="00A648BD" w:rsidRDefault="00A648BD" w:rsidP="00A648BD">
      <w:pPr>
        <w:pStyle w:val="casct"/>
        <w:numPr>
          <w:ilvl w:val="0"/>
          <w:numId w:val="1"/>
        </w:numPr>
        <w:spacing w:before="0" w:beforeAutospacing="0" w:after="150" w:afterAutospacing="0"/>
        <w:jc w:val="both"/>
        <w:rPr>
          <w:color w:val="333333"/>
        </w:rPr>
      </w:pPr>
      <w:r w:rsidRPr="00A648BD">
        <w:rPr>
          <w:color w:val="333333"/>
        </w:rPr>
        <w:t>By copying Oracle’s work, Google decimated Oracle’s market and created a mobile operating system now in over 2.5 billion actively used devices, earning tens of billions of dollars every year. If these effects on Oracle’s potential market</w:t>
      </w:r>
      <w:r w:rsidRPr="00A648BD">
        <w:rPr>
          <w:rStyle w:val="apple-converted-space"/>
          <w:color w:val="333333"/>
        </w:rPr>
        <w:t> </w:t>
      </w:r>
      <w:r w:rsidRPr="00A648BD">
        <w:rPr>
          <w:rStyle w:val="Emphasis"/>
          <w:color w:val="333333"/>
        </w:rPr>
        <w:t>favor</w:t>
      </w:r>
      <w:r w:rsidRPr="00A648BD">
        <w:rPr>
          <w:rStyle w:val="apple-converted-space"/>
          <w:color w:val="333333"/>
        </w:rPr>
        <w:t> </w:t>
      </w:r>
      <w:r w:rsidRPr="00A648BD">
        <w:rPr>
          <w:color w:val="333333"/>
        </w:rPr>
        <w:t>Google, something is very wrong with our fair-use analysis.</w:t>
      </w:r>
    </w:p>
    <w:p w14:paraId="7C653F5C" w14:textId="77777777" w:rsidR="00A648BD" w:rsidRPr="004B16D1" w:rsidRDefault="00A648BD" w:rsidP="004B16D1">
      <w:pPr>
        <w:pStyle w:val="Heading3"/>
        <w:keepNext w:val="0"/>
        <w:keepLines w:val="0"/>
        <w:widowControl w:val="0"/>
        <w:numPr>
          <w:ilvl w:val="0"/>
          <w:numId w:val="1"/>
        </w:numPr>
        <w:autoSpaceDE w:val="0"/>
        <w:autoSpaceDN w:val="0"/>
        <w:adjustRightInd w:val="0"/>
        <w:spacing w:before="0" w:after="240"/>
        <w:ind w:left="1872" w:hanging="2160"/>
        <w:jc w:val="both"/>
        <w:rPr>
          <w:rFonts w:ascii="Times New Roman" w:hAnsi="Times New Roman"/>
          <w:color w:val="333333"/>
          <w:szCs w:val="36"/>
        </w:rPr>
      </w:pPr>
      <w:r w:rsidRPr="004B16D1">
        <w:rPr>
          <w:rFonts w:ascii="Times New Roman" w:hAnsi="Times New Roman"/>
          <w:color w:val="333333"/>
          <w:szCs w:val="36"/>
        </w:rPr>
        <w:t> C.</w:t>
      </w:r>
      <w:r w:rsidRPr="004B16D1">
        <w:rPr>
          <w:rFonts w:ascii="Times New Roman" w:hAnsi="Times New Roman"/>
          <w:color w:val="333333"/>
          <w:szCs w:val="36"/>
        </w:rPr>
        <w:t> </w:t>
      </w:r>
      <w:r w:rsidRPr="004B16D1">
        <w:rPr>
          <w:rFonts w:ascii="Times New Roman" w:hAnsi="Times New Roman"/>
          <w:color w:val="333333"/>
          <w:szCs w:val="36"/>
        </w:rPr>
        <w:t>The Purpose and Character of the Use</w:t>
      </w:r>
    </w:p>
    <w:p w14:paraId="533CB8B0" w14:textId="428E5C5B" w:rsidR="00A648BD" w:rsidRPr="00A648BD" w:rsidRDefault="00A648BD" w:rsidP="00A648BD">
      <w:pPr>
        <w:pStyle w:val="casct-d"/>
        <w:numPr>
          <w:ilvl w:val="0"/>
          <w:numId w:val="1"/>
        </w:numPr>
        <w:spacing w:before="0" w:beforeAutospacing="0" w:after="150" w:afterAutospacing="0"/>
        <w:jc w:val="both"/>
        <w:rPr>
          <w:color w:val="333333"/>
        </w:rPr>
      </w:pPr>
      <w:r w:rsidRPr="00A648BD">
        <w:rPr>
          <w:color w:val="333333"/>
        </w:rPr>
        <w:t>The second-most important factor</w:t>
      </w:r>
      <w:proofErr w:type="gramStart"/>
      <w:r w:rsidRPr="00A648BD">
        <w:rPr>
          <w:color w:val="333333"/>
        </w:rPr>
        <w:t>—“</w:t>
      </w:r>
      <w:proofErr w:type="gramEnd"/>
      <w:r w:rsidRPr="00A648BD">
        <w:rPr>
          <w:color w:val="333333"/>
        </w:rPr>
        <w:t>the purpose and character of the use, including whether such use is of a commercial nature or is for nonprofit educational purposes,” §107(1)—requires us to consider whether use was “commercial” and whether it was “transformative.”</w:t>
      </w:r>
      <w:r w:rsidRPr="00A648BD">
        <w:rPr>
          <w:rStyle w:val="apple-converted-space"/>
          <w:color w:val="333333"/>
        </w:rPr>
        <w:t>  </w:t>
      </w:r>
      <w:r w:rsidRPr="00A648BD">
        <w:rPr>
          <w:rStyle w:val="Emphasis"/>
          <w:color w:val="333333"/>
        </w:rPr>
        <w:t>Campbell</w:t>
      </w:r>
      <w:r w:rsidRPr="00A648BD">
        <w:rPr>
          <w:color w:val="333333"/>
        </w:rPr>
        <w:t>, 510 U. S., at 578–579. Both aspects heavily favor Oracle.</w:t>
      </w:r>
    </w:p>
    <w:p w14:paraId="5B8612F9" w14:textId="51916A91" w:rsidR="00A648BD" w:rsidRPr="00A648BD" w:rsidRDefault="00A648BD" w:rsidP="00A648BD">
      <w:pPr>
        <w:pStyle w:val="casct"/>
        <w:numPr>
          <w:ilvl w:val="0"/>
          <w:numId w:val="1"/>
        </w:numPr>
        <w:spacing w:before="0" w:beforeAutospacing="0" w:after="150" w:afterAutospacing="0"/>
        <w:jc w:val="both"/>
        <w:rPr>
          <w:color w:val="333333"/>
        </w:rPr>
      </w:pPr>
      <w:r w:rsidRPr="00A648BD">
        <w:rPr>
          <w:color w:val="333333"/>
        </w:rPr>
        <w:t>Begin with the overwhelming commercial nature of Google’s copying. In 2015 alone, the year before the fair-use trial, Google earned $18 billion from Android. That number has no doubt dramatically increased as Android has grown to dominate the global market share.</w:t>
      </w:r>
      <w:r w:rsidR="001A28EA">
        <w:rPr>
          <w:rStyle w:val="FootnoteReference"/>
          <w:color w:val="333333"/>
        </w:rPr>
        <w:footnoteReference w:id="5"/>
      </w:r>
      <w:r w:rsidRPr="00A648BD">
        <w:rPr>
          <w:rStyle w:val="apple-converted-space"/>
          <w:color w:val="333333"/>
        </w:rPr>
        <w:t> </w:t>
      </w:r>
      <w:r w:rsidRPr="00A648BD">
        <w:rPr>
          <w:color w:val="333333"/>
        </w:rPr>
        <w:t xml:space="preserve">On this </w:t>
      </w:r>
      <w:r w:rsidRPr="00A648BD">
        <w:rPr>
          <w:color w:val="333333"/>
        </w:rPr>
        <w:lastRenderedPageBreak/>
        <w:t>scale, Google’s use of Oracle’s declaring code weighs heavily—if not decisively—against fair use.</w:t>
      </w:r>
    </w:p>
    <w:p w14:paraId="0D790FBC" w14:textId="6522C7A6" w:rsidR="00A648BD" w:rsidRPr="00786818" w:rsidRDefault="00A648BD" w:rsidP="00786818">
      <w:pPr>
        <w:pStyle w:val="casct"/>
        <w:numPr>
          <w:ilvl w:val="0"/>
          <w:numId w:val="1"/>
        </w:numPr>
        <w:spacing w:before="0" w:beforeAutospacing="0" w:after="150" w:afterAutospacing="0"/>
        <w:jc w:val="both"/>
        <w:rPr>
          <w:color w:val="333333"/>
        </w:rPr>
      </w:pPr>
      <w:r w:rsidRPr="00A648BD">
        <w:rPr>
          <w:color w:val="333333"/>
        </w:rPr>
        <w:t>The majority attempts to dismiss this overwhelming commercial use by noting that commercial use does “not necessarily” weigh against fair use.</w:t>
      </w:r>
      <w:r w:rsidRPr="00A648BD">
        <w:rPr>
          <w:rStyle w:val="apple-converted-space"/>
          <w:color w:val="333333"/>
        </w:rPr>
        <w:t> </w:t>
      </w:r>
      <w:r w:rsidRPr="00A648BD">
        <w:rPr>
          <w:color w:val="333333"/>
        </w:rPr>
        <w:t xml:space="preserve"> True enough. Commercial use sometimes can be overcome by use that is sufficiently “transformative.”</w:t>
      </w:r>
      <w:r w:rsidRPr="00A648BD">
        <w:rPr>
          <w:rStyle w:val="apple-converted-space"/>
          <w:color w:val="333333"/>
        </w:rPr>
        <w:t>  </w:t>
      </w:r>
      <w:r w:rsidRPr="00A648BD">
        <w:rPr>
          <w:rStyle w:val="Emphasis"/>
          <w:color w:val="333333"/>
        </w:rPr>
        <w:t>Campbell</w:t>
      </w:r>
      <w:r w:rsidRPr="00A648BD">
        <w:rPr>
          <w:color w:val="333333"/>
        </w:rPr>
        <w:t>, 510 U. S., at 579. But “we cannot ignore [Google’s]</w:t>
      </w:r>
      <w:r w:rsidRPr="00A648BD">
        <w:rPr>
          <w:rStyle w:val="apple-converted-space"/>
          <w:color w:val="333333"/>
        </w:rPr>
        <w:t> </w:t>
      </w:r>
      <w:r w:rsidRPr="00A648BD">
        <w:rPr>
          <w:rStyle w:val="Emphasis"/>
          <w:color w:val="333333"/>
        </w:rPr>
        <w:t>intended purpose</w:t>
      </w:r>
      <w:r w:rsidRPr="00A648BD">
        <w:rPr>
          <w:rStyle w:val="apple-converted-space"/>
          <w:color w:val="333333"/>
        </w:rPr>
        <w:t> </w:t>
      </w:r>
      <w:r w:rsidRPr="00A648BD">
        <w:rPr>
          <w:color w:val="333333"/>
        </w:rPr>
        <w:t>of supplanting [Oracle’s] commercially valuable” platform with its own.</w:t>
      </w:r>
      <w:r w:rsidRPr="00A648BD">
        <w:rPr>
          <w:rStyle w:val="apple-converted-space"/>
          <w:color w:val="333333"/>
        </w:rPr>
        <w:t>  </w:t>
      </w:r>
      <w:r w:rsidRPr="00A648BD">
        <w:rPr>
          <w:rStyle w:val="Emphasis"/>
          <w:color w:val="333333"/>
        </w:rPr>
        <w:t>Harper</w:t>
      </w:r>
      <w:r w:rsidRPr="00A648BD">
        <w:rPr>
          <w:color w:val="333333"/>
        </w:rPr>
        <w:t>, 471 U. S., at 562 (emphasis in original). Even if we could, we have never found fair use for copying that reaches into the tens of billions of dollars and wrecks</w:t>
      </w:r>
      <w:r w:rsidRPr="00A648BD">
        <w:rPr>
          <w:rStyle w:val="apple-converted-space"/>
          <w:color w:val="333333"/>
        </w:rPr>
        <w:t> </w:t>
      </w:r>
      <w:r w:rsidRPr="00786818">
        <w:rPr>
          <w:color w:val="333333"/>
        </w:rPr>
        <w:t>the copyright holder’s market.</w:t>
      </w:r>
    </w:p>
    <w:p w14:paraId="785D5910" w14:textId="15445D72" w:rsidR="00A648BD" w:rsidRPr="00A648BD" w:rsidRDefault="00A648BD" w:rsidP="00A648BD">
      <w:pPr>
        <w:pStyle w:val="casct"/>
        <w:numPr>
          <w:ilvl w:val="0"/>
          <w:numId w:val="1"/>
        </w:numPr>
        <w:spacing w:before="0" w:beforeAutospacing="0" w:after="150" w:afterAutospacing="0"/>
        <w:jc w:val="both"/>
        <w:rPr>
          <w:color w:val="333333"/>
        </w:rPr>
      </w:pPr>
      <w:r w:rsidRPr="00A648BD">
        <w:rPr>
          <w:color w:val="333333"/>
        </w:rPr>
        <w:t>Regardless, Google fairs no better on transformative use. A court generally cannot find fair use unless the copier’s use is transformative.</w:t>
      </w:r>
      <w:r w:rsidR="00786818">
        <w:rPr>
          <w:rStyle w:val="FootnoteReference"/>
          <w:color w:val="333333"/>
        </w:rPr>
        <w:footnoteReference w:id="6"/>
      </w:r>
      <w:r w:rsidRPr="00A648BD">
        <w:rPr>
          <w:rStyle w:val="apple-converted-space"/>
          <w:color w:val="333333"/>
        </w:rPr>
        <w:t> </w:t>
      </w:r>
      <w:r w:rsidRPr="00A648BD">
        <w:rPr>
          <w:color w:val="333333"/>
        </w:rPr>
        <w:t>A work is “transformative” if it “adds something new, with a further purpose or different character, altering the first with new expression, meaning, or message.”</w:t>
      </w:r>
      <w:r w:rsidRPr="00A648BD">
        <w:rPr>
          <w:rStyle w:val="apple-converted-space"/>
          <w:color w:val="333333"/>
        </w:rPr>
        <w:t> </w:t>
      </w:r>
      <w:r w:rsidRPr="00A648BD">
        <w:rPr>
          <w:rStyle w:val="Emphasis"/>
          <w:color w:val="333333"/>
        </w:rPr>
        <w:t>Campbell</w:t>
      </w:r>
      <w:r w:rsidRPr="00A648BD">
        <w:rPr>
          <w:color w:val="333333"/>
        </w:rPr>
        <w:t>, 510 U. S., at 579. This question is “guided by the examples [of fair use] given in the preamble to §107.”</w:t>
      </w:r>
      <w:r w:rsidRPr="00A648BD">
        <w:rPr>
          <w:rStyle w:val="apple-converted-space"/>
          <w:color w:val="333333"/>
        </w:rPr>
        <w:t>  </w:t>
      </w:r>
      <w:r w:rsidRPr="00A648BD">
        <w:rPr>
          <w:color w:val="333333"/>
        </w:rPr>
        <w:t xml:space="preserve"> Those examples include: “criticism, comment, news reporting, teaching </w:t>
      </w:r>
      <w:proofErr w:type="gramStart"/>
      <w:r w:rsidRPr="00A648BD">
        <w:rPr>
          <w:color w:val="333333"/>
        </w:rPr>
        <w:t>. . . ,</w:t>
      </w:r>
      <w:proofErr w:type="gramEnd"/>
      <w:r w:rsidRPr="00A648BD">
        <w:rPr>
          <w:color w:val="333333"/>
        </w:rPr>
        <w:t xml:space="preserve"> scholarship, or research.” §107. Although these examples are not exclusive, they are illustrative, and Google’s repurposing of Java code from larger computers to smaller computers resembles none of them. Google did not use Oracle’s code to teach or reverse engineer a system to ensure compatibility. Instead, to “avoid the drudgery in working up something fresh,”</w:t>
      </w:r>
      <w:r w:rsidRPr="00A648BD">
        <w:rPr>
          <w:rStyle w:val="apple-converted-space"/>
          <w:color w:val="333333"/>
        </w:rPr>
        <w:t> </w:t>
      </w:r>
      <w:r w:rsidRPr="00A648BD">
        <w:rPr>
          <w:color w:val="333333"/>
        </w:rPr>
        <w:t>Google used the declaring code for the same exact purpose Oracle did. As the Federal Circuit correctly determined, “[t]here is nothing fair about taking a copyrighted work verbatim and using it for the same purpose and function as the original in a competing platform.”</w:t>
      </w:r>
    </w:p>
    <w:p w14:paraId="302EBCBD" w14:textId="38997499" w:rsidR="00A648BD" w:rsidRPr="00A648BD" w:rsidRDefault="00A648BD" w:rsidP="00A648BD">
      <w:pPr>
        <w:pStyle w:val="casct"/>
        <w:numPr>
          <w:ilvl w:val="0"/>
          <w:numId w:val="1"/>
        </w:numPr>
        <w:spacing w:before="0" w:beforeAutospacing="0" w:after="150" w:afterAutospacing="0"/>
        <w:jc w:val="both"/>
        <w:rPr>
          <w:color w:val="333333"/>
        </w:rPr>
      </w:pPr>
      <w:r w:rsidRPr="00A648BD">
        <w:rPr>
          <w:color w:val="333333"/>
        </w:rPr>
        <w:t>The majority acknowledges that Google used the copied declaring code “for the same reason” Oracle did.</w:t>
      </w:r>
      <w:r w:rsidRPr="00A648BD">
        <w:rPr>
          <w:rStyle w:val="apple-converted-space"/>
          <w:color w:val="333333"/>
        </w:rPr>
        <w:t>  </w:t>
      </w:r>
      <w:r w:rsidRPr="00A648BD">
        <w:rPr>
          <w:color w:val="333333"/>
        </w:rPr>
        <w:t>So, by turns, the majority transforms the definition of “transformative.” Now, we are told, “transformative” simply means—at least for computer code—a use that will help others “create new products.”</w:t>
      </w:r>
    </w:p>
    <w:p w14:paraId="0C0B774E" w14:textId="3755783C" w:rsidR="00A648BD" w:rsidRPr="00A648BD" w:rsidRDefault="00A648BD" w:rsidP="00A648BD">
      <w:pPr>
        <w:pStyle w:val="casct"/>
        <w:numPr>
          <w:ilvl w:val="0"/>
          <w:numId w:val="1"/>
        </w:numPr>
        <w:spacing w:before="0" w:beforeAutospacing="0" w:after="150" w:afterAutospacing="0"/>
        <w:jc w:val="both"/>
        <w:rPr>
          <w:color w:val="333333"/>
        </w:rPr>
      </w:pPr>
      <w:r w:rsidRPr="00A648BD">
        <w:rPr>
          <w:color w:val="333333"/>
        </w:rPr>
        <w:t> That new definition eviscerates copyright. A movie studio that converts a book into a film without permission not only creates a new product (the film) but enables others to “create products”—film reviews, merchandise, YouTube highlight reels, late night television interviews, and the like. Nearly every computer program, once copied, can be used to create new products. Surely the majority would not say that an author can pirate the next version of Microsoft Word simply because he can use it to create new manuscripts.</w:t>
      </w:r>
      <w:r w:rsidR="00786818">
        <w:rPr>
          <w:rStyle w:val="FootnoteReference"/>
          <w:color w:val="333333"/>
        </w:rPr>
        <w:footnoteReference w:id="7"/>
      </w:r>
      <w:r w:rsidR="00786818" w:rsidRPr="00A648BD">
        <w:rPr>
          <w:color w:val="333333"/>
        </w:rPr>
        <w:t xml:space="preserve"> </w:t>
      </w:r>
    </w:p>
    <w:p w14:paraId="2EEC9A3E" w14:textId="14B68B56" w:rsidR="00A648BD" w:rsidRPr="00A648BD" w:rsidRDefault="00A648BD" w:rsidP="00A648BD">
      <w:pPr>
        <w:pStyle w:val="casct"/>
        <w:numPr>
          <w:ilvl w:val="0"/>
          <w:numId w:val="1"/>
        </w:numPr>
        <w:spacing w:before="0" w:beforeAutospacing="0" w:after="150" w:afterAutospacing="0"/>
        <w:jc w:val="both"/>
        <w:rPr>
          <w:color w:val="333333"/>
        </w:rPr>
      </w:pPr>
      <w:r w:rsidRPr="00A648BD">
        <w:rPr>
          <w:color w:val="333333"/>
        </w:rPr>
        <w:t xml:space="preserve">Ultimately, the majority wrongly conflates transformative use with derivative use. To be transformative, a work must do something fundamentally different from the original. A work that simply serves the same purpose in a new context—which the majority concedes is true here—is derivative, not transformative. Congress made clear that Oracle holds “the exclusive rights . . . to prepare derivative works.” §106(2). Rather than create a transformative product, </w:t>
      </w:r>
      <w:r w:rsidRPr="00A648BD">
        <w:rPr>
          <w:color w:val="333333"/>
        </w:rPr>
        <w:lastRenderedPageBreak/>
        <w:t>Google “profit[ed] from exploitation of the copyrighted material without paying the customary price.”</w:t>
      </w:r>
      <w:r w:rsidRPr="00A648BD">
        <w:rPr>
          <w:rStyle w:val="apple-converted-space"/>
          <w:color w:val="333333"/>
        </w:rPr>
        <w:t>  </w:t>
      </w:r>
      <w:r w:rsidRPr="00A648BD">
        <w:rPr>
          <w:rStyle w:val="Emphasis"/>
          <w:color w:val="333333"/>
        </w:rPr>
        <w:t>Harper</w:t>
      </w:r>
      <w:r w:rsidRPr="00A648BD">
        <w:rPr>
          <w:color w:val="333333"/>
        </w:rPr>
        <w:t>, 471 U. S., at 562.</w:t>
      </w:r>
    </w:p>
    <w:p w14:paraId="45E60B20" w14:textId="77777777" w:rsidR="00A648BD" w:rsidRPr="004B16D1" w:rsidRDefault="00A648BD" w:rsidP="004B16D1">
      <w:pPr>
        <w:pStyle w:val="Heading3"/>
        <w:keepNext w:val="0"/>
        <w:keepLines w:val="0"/>
        <w:widowControl w:val="0"/>
        <w:numPr>
          <w:ilvl w:val="0"/>
          <w:numId w:val="1"/>
        </w:numPr>
        <w:autoSpaceDE w:val="0"/>
        <w:autoSpaceDN w:val="0"/>
        <w:adjustRightInd w:val="0"/>
        <w:spacing w:before="0" w:after="240"/>
        <w:ind w:left="1872" w:hanging="2160"/>
        <w:jc w:val="both"/>
        <w:rPr>
          <w:rFonts w:ascii="Times New Roman" w:hAnsi="Times New Roman"/>
          <w:color w:val="333333"/>
          <w:szCs w:val="36"/>
        </w:rPr>
      </w:pPr>
      <w:r w:rsidRPr="004B16D1">
        <w:rPr>
          <w:rFonts w:ascii="Times New Roman" w:hAnsi="Times New Roman"/>
          <w:color w:val="333333"/>
          <w:szCs w:val="36"/>
        </w:rPr>
        <w:t>D.</w:t>
      </w:r>
      <w:r w:rsidRPr="004B16D1">
        <w:rPr>
          <w:rFonts w:ascii="Times New Roman" w:hAnsi="Times New Roman"/>
          <w:color w:val="333333"/>
          <w:szCs w:val="36"/>
        </w:rPr>
        <w:t> </w:t>
      </w:r>
      <w:r w:rsidRPr="004B16D1">
        <w:rPr>
          <w:rFonts w:ascii="Times New Roman" w:hAnsi="Times New Roman"/>
          <w:color w:val="333333"/>
          <w:szCs w:val="36"/>
        </w:rPr>
        <w:t>The Amount and Substantiality of the Portion Used</w:t>
      </w:r>
    </w:p>
    <w:p w14:paraId="254592DC" w14:textId="673EEBBB" w:rsidR="00A648BD" w:rsidRPr="00A648BD" w:rsidRDefault="00A648BD" w:rsidP="00A648BD">
      <w:pPr>
        <w:pStyle w:val="casct-d"/>
        <w:numPr>
          <w:ilvl w:val="0"/>
          <w:numId w:val="1"/>
        </w:numPr>
        <w:spacing w:before="0" w:beforeAutospacing="0" w:after="150" w:afterAutospacing="0"/>
        <w:jc w:val="both"/>
        <w:rPr>
          <w:color w:val="333333"/>
        </w:rPr>
      </w:pPr>
      <w:r w:rsidRPr="00A648BD">
        <w:rPr>
          <w:color w:val="333333"/>
        </w:rPr>
        <w:t>The statutory fair-use factors also instruct us to consider “the amount and substantiality of the portion used in relation to the copyrighted work as a whole.” §107(3). In general, the greater the amount of use, the more likely the copying is unfair.</w:t>
      </w:r>
      <w:r w:rsidRPr="00A648BD">
        <w:rPr>
          <w:rStyle w:val="apple-converted-space"/>
          <w:color w:val="333333"/>
        </w:rPr>
        <w:t> </w:t>
      </w:r>
      <w:r w:rsidR="00786818" w:rsidRPr="00A648BD">
        <w:rPr>
          <w:color w:val="333333"/>
        </w:rPr>
        <w:t xml:space="preserve"> </w:t>
      </w:r>
      <w:r w:rsidRPr="00A648BD">
        <w:rPr>
          <w:color w:val="333333"/>
        </w:rPr>
        <w:t xml:space="preserve">But even if the copier takes only a small amount, copying the “‘heart’” or “focal points” of a </w:t>
      </w:r>
      <w:proofErr w:type="gramStart"/>
      <w:r w:rsidRPr="00A648BD">
        <w:rPr>
          <w:color w:val="333333"/>
        </w:rPr>
        <w:t>work weighs</w:t>
      </w:r>
      <w:proofErr w:type="gramEnd"/>
      <w:r w:rsidRPr="00A648BD">
        <w:rPr>
          <w:color w:val="333333"/>
        </w:rPr>
        <w:t xml:space="preserve"> against fair use,</w:t>
      </w:r>
      <w:r w:rsidRPr="00A648BD">
        <w:rPr>
          <w:rStyle w:val="apple-converted-space"/>
          <w:color w:val="333333"/>
        </w:rPr>
        <w:t> </w:t>
      </w:r>
      <w:r w:rsidRPr="00A648BD">
        <w:rPr>
          <w:rStyle w:val="Emphasis"/>
          <w:color w:val="333333"/>
        </w:rPr>
        <w:t>Harper</w:t>
      </w:r>
      <w:r w:rsidRPr="00A648BD">
        <w:rPr>
          <w:color w:val="333333"/>
        </w:rPr>
        <w:t>, 471 U. S., at 565–566, unless “‘no more was taken than necessary’” for the copier to achieve transformative use,</w:t>
      </w:r>
      <w:r w:rsidRPr="00A648BD">
        <w:rPr>
          <w:rStyle w:val="apple-converted-space"/>
          <w:color w:val="333333"/>
        </w:rPr>
        <w:t> </w:t>
      </w:r>
      <w:r w:rsidRPr="00A648BD">
        <w:rPr>
          <w:rStyle w:val="Emphasis"/>
          <w:color w:val="333333"/>
        </w:rPr>
        <w:t>Campbell</w:t>
      </w:r>
      <w:r w:rsidRPr="00A648BD">
        <w:rPr>
          <w:color w:val="333333"/>
        </w:rPr>
        <w:t>, 510 U. S., at 589.</w:t>
      </w:r>
    </w:p>
    <w:p w14:paraId="791FB94A" w14:textId="076F391D" w:rsidR="00A648BD" w:rsidRPr="00A648BD" w:rsidRDefault="00A648BD" w:rsidP="00A648BD">
      <w:pPr>
        <w:pStyle w:val="casct"/>
        <w:numPr>
          <w:ilvl w:val="0"/>
          <w:numId w:val="1"/>
        </w:numPr>
        <w:spacing w:before="0" w:beforeAutospacing="0" w:after="150" w:afterAutospacing="0"/>
        <w:jc w:val="both"/>
        <w:rPr>
          <w:color w:val="333333"/>
        </w:rPr>
      </w:pPr>
      <w:r w:rsidRPr="00A648BD">
        <w:rPr>
          <w:color w:val="333333"/>
        </w:rPr>
        <w:t> Google does not dispute the Federal Circuit’s conclusion that it copied the heart or focal points of Oracle’s work</w:t>
      </w:r>
      <w:r w:rsidR="00072818">
        <w:rPr>
          <w:color w:val="333333"/>
        </w:rPr>
        <w:t xml:space="preserve">.  </w:t>
      </w:r>
      <w:r w:rsidRPr="00A648BD">
        <w:rPr>
          <w:color w:val="333333"/>
        </w:rPr>
        <w:t>The declaring code is what attracted programmers to the Java platform and why Google was so interested in that code. And Google copied that code “verbatim,” which weighs against fair use.</w:t>
      </w:r>
      <w:r w:rsidRPr="00A648BD">
        <w:rPr>
          <w:rStyle w:val="apple-converted-space"/>
          <w:color w:val="333333"/>
        </w:rPr>
        <w:t>  </w:t>
      </w:r>
      <w:r w:rsidRPr="00A648BD">
        <w:rPr>
          <w:rStyle w:val="Emphasis"/>
          <w:color w:val="333333"/>
        </w:rPr>
        <w:t>Harper</w:t>
      </w:r>
      <w:r w:rsidRPr="00A648BD">
        <w:rPr>
          <w:color w:val="333333"/>
        </w:rPr>
        <w:t>, 471 U. S., at 565. The majority does not disagree. Instead, it concludes that Google took no more than necessary to create new products. That analysis fails because Google’s use is not transformative.</w:t>
      </w:r>
      <w:r w:rsidRPr="00A648BD">
        <w:rPr>
          <w:rStyle w:val="apple-converted-space"/>
          <w:color w:val="333333"/>
        </w:rPr>
        <w:t> </w:t>
      </w:r>
      <w:r w:rsidRPr="00A648BD">
        <w:rPr>
          <w:rStyle w:val="Emphasis"/>
          <w:color w:val="333333"/>
        </w:rPr>
        <w:t>Campbell</w:t>
      </w:r>
      <w:r w:rsidRPr="00A648BD">
        <w:rPr>
          <w:color w:val="333333"/>
        </w:rPr>
        <w:t>, 510 U. S., at 586 (recognizing that this fourth factor “will harken back to the [purpose-and-character] statutory facto[r]”). This factor thus weighs against Google.</w:t>
      </w:r>
    </w:p>
    <w:p w14:paraId="51145500" w14:textId="4FAA29EA" w:rsidR="00A648BD" w:rsidRPr="00A648BD" w:rsidRDefault="00A648BD" w:rsidP="00A648BD">
      <w:pPr>
        <w:pStyle w:val="casct"/>
        <w:numPr>
          <w:ilvl w:val="0"/>
          <w:numId w:val="1"/>
        </w:numPr>
        <w:spacing w:before="0" w:beforeAutospacing="0" w:after="150" w:afterAutospacing="0"/>
        <w:jc w:val="both"/>
        <w:rPr>
          <w:color w:val="333333"/>
        </w:rPr>
      </w:pPr>
      <w:r w:rsidRPr="00A648BD">
        <w:rPr>
          <w:color w:val="333333"/>
        </w:rPr>
        <w:t>Even if Google’s use were transformative, the majority is wrong to conclude that Google copied only a small portion of the original work. The majority points out that the 11,500 lines of declaring code</w:t>
      </w:r>
      <w:r w:rsidR="00072818">
        <w:rPr>
          <w:color w:val="333333"/>
        </w:rPr>
        <w:t xml:space="preserve"> … </w:t>
      </w:r>
      <w:r w:rsidRPr="00A648BD">
        <w:rPr>
          <w:color w:val="333333"/>
        </w:rPr>
        <w:t>were just a fraction of the code in the Java platform. But the proper denominator is</w:t>
      </w:r>
      <w:r w:rsidRPr="00A648BD">
        <w:rPr>
          <w:rStyle w:val="apple-converted-space"/>
          <w:color w:val="333333"/>
        </w:rPr>
        <w:t> </w:t>
      </w:r>
      <w:r w:rsidRPr="00A648BD">
        <w:rPr>
          <w:rStyle w:val="Emphasis"/>
          <w:color w:val="333333"/>
        </w:rPr>
        <w:t>declaring code</w:t>
      </w:r>
      <w:r w:rsidRPr="00A648BD">
        <w:rPr>
          <w:color w:val="333333"/>
        </w:rPr>
        <w:t>, not all code. A copied work is quantitatively substantial if it could “serve as a market substitute for the original” work or “potentially licensed derivatives” of that work.</w:t>
      </w:r>
      <w:r w:rsidRPr="00A648BD">
        <w:rPr>
          <w:rStyle w:val="apple-converted-space"/>
          <w:color w:val="333333"/>
        </w:rPr>
        <w:t> </w:t>
      </w:r>
      <w:r w:rsidRPr="00A648BD">
        <w:rPr>
          <w:rStyle w:val="Emphasis"/>
          <w:color w:val="333333"/>
        </w:rPr>
        <w:t>Campbell</w:t>
      </w:r>
      <w:r w:rsidRPr="00A648BD">
        <w:rPr>
          <w:color w:val="333333"/>
        </w:rPr>
        <w:t>, 510 U. S., at 587. The declaring code is what attracted programmers. And it is what made Android a “market substitute” for “potentially licensed derivatives” of Oracle’s Java platform. Google’s copying was both qualitatively and quantitatively substantial.</w:t>
      </w:r>
    </w:p>
    <w:p w14:paraId="701B80E0" w14:textId="00D5E6B7" w:rsidR="00A648BD" w:rsidRPr="00A648BD" w:rsidRDefault="00A648BD" w:rsidP="00A648BD">
      <w:pPr>
        <w:pStyle w:val="casct-d"/>
        <w:numPr>
          <w:ilvl w:val="0"/>
          <w:numId w:val="1"/>
        </w:numPr>
        <w:spacing w:before="0" w:beforeAutospacing="0" w:after="150" w:afterAutospacing="0"/>
        <w:jc w:val="both"/>
        <w:rPr>
          <w:color w:val="333333"/>
        </w:rPr>
      </w:pPr>
      <w:r w:rsidRPr="00A648BD">
        <w:rPr>
          <w:color w:val="333333"/>
        </w:rPr>
        <w:t>In sum, three of the four statutory fair-use factors weigh decidedly against Google. The nature of the copyrighted work—the sole factor possibly favoring Google—cannot by itself support a determination of fair use because holding otherwise would improperly override Congress’ determination that declaring code is copyrightable.</w:t>
      </w:r>
      <w:r w:rsidR="00072818">
        <w:rPr>
          <w:rStyle w:val="FootnoteReference"/>
          <w:color w:val="333333"/>
        </w:rPr>
        <w:footnoteReference w:id="8"/>
      </w:r>
      <w:r w:rsidR="00072818" w:rsidRPr="00A648BD">
        <w:rPr>
          <w:color w:val="333333"/>
        </w:rPr>
        <w:t xml:space="preserve"> </w:t>
      </w:r>
    </w:p>
    <w:p w14:paraId="6A2C03F0" w14:textId="77777777" w:rsidR="00A648BD" w:rsidRPr="004B16D1" w:rsidRDefault="00A648BD" w:rsidP="00B06C4C">
      <w:pPr>
        <w:pStyle w:val="Heading3"/>
        <w:keepNext w:val="0"/>
        <w:keepLines w:val="0"/>
        <w:widowControl w:val="0"/>
        <w:numPr>
          <w:ilvl w:val="0"/>
          <w:numId w:val="1"/>
        </w:numPr>
        <w:autoSpaceDE w:val="0"/>
        <w:autoSpaceDN w:val="0"/>
        <w:adjustRightInd w:val="0"/>
        <w:spacing w:before="0" w:after="240"/>
        <w:ind w:left="4032" w:hanging="4320"/>
        <w:jc w:val="both"/>
        <w:rPr>
          <w:rFonts w:ascii="Times New Roman" w:hAnsi="Times New Roman"/>
          <w:color w:val="333333"/>
          <w:szCs w:val="36"/>
        </w:rPr>
      </w:pPr>
      <w:r w:rsidRPr="004B16D1">
        <w:rPr>
          <w:rFonts w:ascii="Times New Roman" w:hAnsi="Times New Roman"/>
          <w:color w:val="333333"/>
          <w:szCs w:val="36"/>
        </w:rPr>
        <w:t>IV</w:t>
      </w:r>
    </w:p>
    <w:p w14:paraId="378F356F" w14:textId="0598B116" w:rsidR="009A26C3" w:rsidRPr="00B06C4C" w:rsidRDefault="00A648BD" w:rsidP="00475A52">
      <w:pPr>
        <w:pStyle w:val="casct-d"/>
        <w:numPr>
          <w:ilvl w:val="0"/>
          <w:numId w:val="1"/>
        </w:numPr>
        <w:spacing w:before="0" w:beforeAutospacing="0" w:after="150" w:afterAutospacing="0"/>
        <w:jc w:val="both"/>
        <w:rPr>
          <w:sz w:val="22"/>
          <w:szCs w:val="22"/>
        </w:rPr>
      </w:pPr>
      <w:r w:rsidRPr="00B06C4C">
        <w:rPr>
          <w:color w:val="333333"/>
        </w:rPr>
        <w:t>The majority purports to save for another day the question whether declaring code is copyrightable. The only apparent reason for doing so is because the majority cannot square its fundamentally flawed fair-use analysis with a finding that declaring code is copyrightable. The majority has used fair use to eviscerate Congress’ considered policy judgment. I respectfully dissent.</w:t>
      </w:r>
    </w:p>
    <w:p w14:paraId="367E4B90" w14:textId="77777777" w:rsidR="009A26C3" w:rsidRPr="009A26C3" w:rsidRDefault="009A26C3" w:rsidP="009A26C3">
      <w:pPr>
        <w:pStyle w:val="Default"/>
      </w:pPr>
    </w:p>
    <w:p w14:paraId="7B2B474A" w14:textId="77777777" w:rsidR="00AD54D0" w:rsidRPr="00532ABA" w:rsidRDefault="00AD54D0" w:rsidP="00860604">
      <w:pPr>
        <w:widowControl w:val="0"/>
        <w:autoSpaceDE w:val="0"/>
        <w:autoSpaceDN w:val="0"/>
        <w:adjustRightInd w:val="0"/>
        <w:spacing w:after="240"/>
        <w:ind w:left="288" w:hanging="576"/>
        <w:jc w:val="both"/>
        <w:rPr>
          <w:rFonts w:ascii="Times New Roman" w:hAnsi="Times New Roman" w:cs="Times New Roman"/>
        </w:rPr>
      </w:pPr>
    </w:p>
    <w:sectPr w:rsidR="00AD54D0" w:rsidRPr="00532ABA" w:rsidSect="00627F29">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B84EA" w14:textId="77777777" w:rsidR="002F6EFD" w:rsidRDefault="002F6EFD" w:rsidP="0008043E">
      <w:pPr>
        <w:spacing w:after="0"/>
      </w:pPr>
      <w:r>
        <w:separator/>
      </w:r>
    </w:p>
  </w:endnote>
  <w:endnote w:type="continuationSeparator" w:id="0">
    <w:p w14:paraId="3BC1EE05" w14:textId="77777777" w:rsidR="002F6EFD" w:rsidRDefault="002F6EFD" w:rsidP="000804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Schoolbook">
    <w:altName w:val="Century Schoolbook"/>
    <w:panose1 w:val="02040604050505020304"/>
    <w:charset w:val="00"/>
    <w:family w:val="roman"/>
    <w:pitch w:val="variable"/>
    <w:sig w:usb0="00000287" w:usb1="00000000" w:usb2="00000000" w:usb3="00000000" w:csb0="0000009F"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B1082" w14:textId="77777777" w:rsidR="007C5C5E" w:rsidRDefault="007C5C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494F2" w14:textId="5E761BF4" w:rsidR="009A26C3" w:rsidRDefault="009A26C3" w:rsidP="0008043E">
    <w:pPr>
      <w:pStyle w:val="Footer"/>
    </w:pPr>
    <w:r w:rsidRPr="00C34A49">
      <w:rPr>
        <w:rFonts w:ascii="Garamond" w:hAnsi="Garamond"/>
        <w:i/>
        <w:sz w:val="20"/>
        <w:szCs w:val="20"/>
      </w:rPr>
      <w:t>Copyright</w:t>
    </w:r>
    <w:r>
      <w:rPr>
        <w:rFonts w:ascii="Garamond" w:hAnsi="Garamond"/>
        <w:i/>
        <w:sz w:val="20"/>
        <w:szCs w:val="20"/>
      </w:rPr>
      <w:t xml:space="preserve"> Law</w:t>
    </w:r>
    <w:r>
      <w:rPr>
        <w:rFonts w:ascii="Garamond" w:hAnsi="Garamond"/>
        <w:sz w:val="20"/>
        <w:szCs w:val="20"/>
      </w:rPr>
      <w:t xml:space="preserve"> (Fisher </w:t>
    </w:r>
    <w:r>
      <w:rPr>
        <w:rFonts w:ascii="Garamond" w:hAnsi="Garamond"/>
        <w:sz w:val="20"/>
        <w:szCs w:val="20"/>
      </w:rPr>
      <w:t>202</w:t>
    </w:r>
    <w:r w:rsidR="007C5C5E">
      <w:rPr>
        <w:rFonts w:ascii="Garamond" w:hAnsi="Garamond"/>
        <w:sz w:val="20"/>
        <w:szCs w:val="20"/>
      </w:rPr>
      <w:t>2</w:t>
    </w:r>
    <w:r w:rsidRPr="00C34A49">
      <w:rPr>
        <w:rFonts w:ascii="Garamond" w:hAnsi="Garamond"/>
        <w:sz w:val="20"/>
        <w:szCs w:val="20"/>
      </w:rPr>
      <w:t>)</w:t>
    </w:r>
    <w:r w:rsidRPr="00C34A49">
      <w:rPr>
        <w:rFonts w:ascii="Garamond" w:hAnsi="Garamond"/>
        <w:sz w:val="20"/>
        <w:szCs w:val="20"/>
      </w:rPr>
      <w:tab/>
    </w:r>
    <w:r>
      <w:rPr>
        <w:rFonts w:ascii="Garamond" w:hAnsi="Garamond"/>
        <w:sz w:val="20"/>
        <w:szCs w:val="20"/>
      </w:rPr>
      <w:t xml:space="preserve">                    </w:t>
    </w:r>
    <w:r w:rsidRPr="00C34A49">
      <w:rPr>
        <w:rFonts w:ascii="Garamond" w:hAnsi="Garamond"/>
        <w:sz w:val="20"/>
        <w:szCs w:val="20"/>
      </w:rPr>
      <w:tab/>
    </w:r>
    <w:r>
      <w:rPr>
        <w:rFonts w:ascii="Garamond" w:hAnsi="Garamond"/>
        <w:sz w:val="20"/>
        <w:szCs w:val="20"/>
      </w:rPr>
      <w:t>Google</w:t>
    </w:r>
    <w:r w:rsidR="007C5C5E">
      <w:rPr>
        <w:rFonts w:ascii="Garamond" w:hAnsi="Garamond"/>
        <w:sz w:val="20"/>
        <w:szCs w:val="20"/>
      </w:rPr>
      <w:t xml:space="preserve"> v. Oracle</w:t>
    </w:r>
  </w:p>
  <w:p w14:paraId="4DD2FCCD" w14:textId="77777777" w:rsidR="009A26C3" w:rsidRDefault="009A26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08C62" w14:textId="77777777" w:rsidR="007C5C5E" w:rsidRDefault="007C5C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E76A8" w14:textId="77777777" w:rsidR="002F6EFD" w:rsidRDefault="002F6EFD" w:rsidP="0008043E">
      <w:pPr>
        <w:spacing w:after="0"/>
      </w:pPr>
      <w:r>
        <w:separator/>
      </w:r>
    </w:p>
  </w:footnote>
  <w:footnote w:type="continuationSeparator" w:id="0">
    <w:p w14:paraId="799F80A5" w14:textId="77777777" w:rsidR="002F6EFD" w:rsidRDefault="002F6EFD" w:rsidP="0008043E">
      <w:pPr>
        <w:spacing w:after="0"/>
      </w:pPr>
      <w:r>
        <w:continuationSeparator/>
      </w:r>
    </w:p>
  </w:footnote>
  <w:footnote w:id="1">
    <w:p w14:paraId="168DEA85" w14:textId="12ACCAE1" w:rsidR="005013E4" w:rsidRPr="00B06C4C" w:rsidRDefault="005013E4" w:rsidP="00B06C4C">
      <w:pPr>
        <w:pStyle w:val="FootnoteText"/>
        <w:jc w:val="both"/>
        <w:rPr>
          <w:rFonts w:ascii="Times New Roman" w:hAnsi="Times New Roman" w:cs="Times New Roman (Body CS)"/>
          <w:color w:val="000000" w:themeColor="text1"/>
        </w:rPr>
      </w:pPr>
      <w:r w:rsidRPr="00B06C4C">
        <w:rPr>
          <w:rStyle w:val="FootnoteReference"/>
          <w:rFonts w:ascii="Times New Roman" w:hAnsi="Times New Roman" w:cs="Times New Roman (Body CS)"/>
          <w:color w:val="000000" w:themeColor="text1"/>
        </w:rPr>
        <w:footnoteRef/>
      </w:r>
      <w:r w:rsidRPr="00B06C4C">
        <w:rPr>
          <w:rFonts w:ascii="Times New Roman" w:hAnsi="Times New Roman" w:cs="Times New Roman (Body CS)"/>
          <w:color w:val="000000" w:themeColor="text1"/>
        </w:rPr>
        <w:t xml:space="preserve"> </w:t>
      </w:r>
      <w:r w:rsidRPr="00B06C4C">
        <w:rPr>
          <w:rFonts w:ascii="Times New Roman" w:hAnsi="Times New Roman" w:cs="Times New Roman (Body CS)"/>
          <w:color w:val="000000" w:themeColor="text1"/>
        </w:rPr>
        <w:t xml:space="preserve">Consider what the relevant text of a simple method—designed to return the largest of three integers—might look </w:t>
      </w:r>
      <w:proofErr w:type="spellStart"/>
      <w:r w:rsidRPr="00B06C4C">
        <w:rPr>
          <w:rFonts w:ascii="Times New Roman" w:hAnsi="Times New Roman" w:cs="Times New Roman (Body CS)"/>
          <w:color w:val="000000" w:themeColor="text1"/>
        </w:rPr>
        <w:t>like:public</w:t>
      </w:r>
      <w:proofErr w:type="spellEnd"/>
      <w:r w:rsidRPr="00B06C4C">
        <w:rPr>
          <w:rFonts w:ascii="Times New Roman" w:hAnsi="Times New Roman" w:cs="Times New Roman (Body CS)"/>
          <w:color w:val="000000" w:themeColor="text1"/>
        </w:rPr>
        <w:t xml:space="preserve"> static int </w:t>
      </w:r>
      <w:proofErr w:type="spellStart"/>
      <w:r w:rsidRPr="00B06C4C">
        <w:rPr>
          <w:rFonts w:ascii="Times New Roman" w:hAnsi="Times New Roman" w:cs="Times New Roman (Body CS)"/>
          <w:color w:val="000000" w:themeColor="text1"/>
        </w:rPr>
        <w:t>MaxNum</w:t>
      </w:r>
      <w:proofErr w:type="spellEnd"/>
      <w:r w:rsidRPr="00B06C4C">
        <w:rPr>
          <w:rFonts w:ascii="Times New Roman" w:hAnsi="Times New Roman" w:cs="Times New Roman (Body CS)"/>
          <w:color w:val="000000" w:themeColor="text1"/>
        </w:rPr>
        <w:t xml:space="preserve"> (int x, int y, int z) {if (x &gt;= y &amp;&amp; x &gt;= z) return </w:t>
      </w:r>
      <w:proofErr w:type="spellStart"/>
      <w:r w:rsidRPr="00B06C4C">
        <w:rPr>
          <w:rFonts w:ascii="Times New Roman" w:hAnsi="Times New Roman" w:cs="Times New Roman (Body CS)"/>
          <w:color w:val="000000" w:themeColor="text1"/>
        </w:rPr>
        <w:t>x;else</w:t>
      </w:r>
      <w:proofErr w:type="spellEnd"/>
      <w:r w:rsidRPr="00B06C4C">
        <w:rPr>
          <w:rFonts w:ascii="Times New Roman" w:hAnsi="Times New Roman" w:cs="Times New Roman (Body CS)"/>
          <w:color w:val="000000" w:themeColor="text1"/>
        </w:rPr>
        <w:t xml:space="preserve"> if (y &gt;= x &amp;&amp; y &gt;= z) return </w:t>
      </w:r>
      <w:proofErr w:type="spellStart"/>
      <w:r w:rsidRPr="00B06C4C">
        <w:rPr>
          <w:rFonts w:ascii="Times New Roman" w:hAnsi="Times New Roman" w:cs="Times New Roman (Body CS)"/>
          <w:color w:val="000000" w:themeColor="text1"/>
        </w:rPr>
        <w:t>y;else</w:t>
      </w:r>
      <w:proofErr w:type="spellEnd"/>
      <w:r w:rsidRPr="00B06C4C">
        <w:rPr>
          <w:rFonts w:ascii="Times New Roman" w:hAnsi="Times New Roman" w:cs="Times New Roman (Body CS)"/>
          <w:color w:val="000000" w:themeColor="text1"/>
        </w:rPr>
        <w:t xml:space="preserve"> return z;}The first line is declaring code that defines the method, including what inputs (integers x, y, and z) it can process and what it can output (an integer). The remainder is implementing code that checks which of the inputs is largest and returns the result. Once this code is written, a programmer could invoke it by typing, for example, “</w:t>
      </w:r>
      <w:proofErr w:type="spellStart"/>
      <w:r w:rsidRPr="00B06C4C">
        <w:rPr>
          <w:rFonts w:ascii="Times New Roman" w:hAnsi="Times New Roman" w:cs="Times New Roman (Body CS)"/>
          <w:color w:val="000000" w:themeColor="text1"/>
        </w:rPr>
        <w:t>MaxNum</w:t>
      </w:r>
      <w:proofErr w:type="spellEnd"/>
      <w:r w:rsidRPr="00B06C4C">
        <w:rPr>
          <w:rFonts w:ascii="Times New Roman" w:hAnsi="Times New Roman" w:cs="Times New Roman (Body CS)"/>
          <w:color w:val="000000" w:themeColor="text1"/>
        </w:rPr>
        <w:t xml:space="preserve"> (4, 12, 9).”</w:t>
      </w:r>
    </w:p>
  </w:footnote>
  <w:footnote w:id="2">
    <w:p w14:paraId="48E11D7E" w14:textId="3CBEC05B" w:rsidR="00E164D9" w:rsidRPr="00B06C4C" w:rsidRDefault="00E164D9" w:rsidP="00B06C4C">
      <w:pPr>
        <w:pStyle w:val="FootnoteText"/>
        <w:jc w:val="both"/>
        <w:rPr>
          <w:rFonts w:ascii="Times New Roman" w:hAnsi="Times New Roman" w:cs="Times New Roman (Body CS)"/>
          <w:color w:val="000000" w:themeColor="text1"/>
        </w:rPr>
      </w:pPr>
      <w:r w:rsidRPr="00B06C4C">
        <w:rPr>
          <w:rStyle w:val="FootnoteReference"/>
          <w:rFonts w:ascii="Times New Roman" w:hAnsi="Times New Roman" w:cs="Times New Roman (Body CS)"/>
          <w:color w:val="000000" w:themeColor="text1"/>
        </w:rPr>
        <w:footnoteRef/>
      </w:r>
      <w:r w:rsidRPr="00B06C4C">
        <w:rPr>
          <w:rFonts w:ascii="Times New Roman" w:hAnsi="Times New Roman" w:cs="Times New Roman (Body CS)"/>
          <w:color w:val="000000" w:themeColor="text1"/>
        </w:rPr>
        <w:t xml:space="preserve"> </w:t>
      </w:r>
      <w:r w:rsidRPr="00B06C4C">
        <w:rPr>
          <w:rFonts w:ascii="Times New Roman" w:hAnsi="Times New Roman" w:cs="Times New Roman (Body CS)"/>
          <w:color w:val="000000" w:themeColor="text1"/>
        </w:rPr>
        <w:t>I would not, however, definitively resolve Google’s argument that the</w:t>
      </w:r>
      <w:r w:rsidRPr="00B06C4C">
        <w:rPr>
          <w:rStyle w:val="apple-converted-space"/>
          <w:rFonts w:ascii="Times New Roman" w:hAnsi="Times New Roman" w:cs="Times New Roman (Body CS)"/>
          <w:color w:val="000000" w:themeColor="text1"/>
        </w:rPr>
        <w:t> </w:t>
      </w:r>
      <w:hyperlink r:id="rId1" w:history="1">
        <w:r w:rsidRPr="00B06C4C">
          <w:rPr>
            <w:rStyle w:val="Hyperlink"/>
            <w:rFonts w:ascii="Times New Roman" w:hAnsi="Times New Roman" w:cs="Times New Roman (Body CS)"/>
            <w:color w:val="000000" w:themeColor="text1"/>
          </w:rPr>
          <w:t>Seventh Amendment</w:t>
        </w:r>
      </w:hyperlink>
      <w:r w:rsidRPr="00B06C4C">
        <w:rPr>
          <w:rStyle w:val="apple-converted-space"/>
          <w:rFonts w:ascii="Times New Roman" w:hAnsi="Times New Roman" w:cs="Times New Roman (Body CS)"/>
          <w:color w:val="000000" w:themeColor="text1"/>
        </w:rPr>
        <w:t> </w:t>
      </w:r>
      <w:r w:rsidRPr="00B06C4C">
        <w:rPr>
          <w:rFonts w:ascii="Times New Roman" w:hAnsi="Times New Roman" w:cs="Times New Roman (Body CS)"/>
          <w:color w:val="000000" w:themeColor="text1"/>
        </w:rPr>
        <w:t>commits the question of fair use to a jury. I tend to agree with the Court that fair use was not “itself necessarily a jury issue” when the Constitution was ratified.</w:t>
      </w:r>
      <w:r w:rsidRPr="00B06C4C">
        <w:rPr>
          <w:rStyle w:val="apple-converted-space"/>
          <w:rFonts w:ascii="Times New Roman" w:hAnsi="Times New Roman" w:cs="Times New Roman (Body CS)"/>
          <w:color w:val="000000" w:themeColor="text1"/>
        </w:rPr>
        <w:t>  </w:t>
      </w:r>
      <w:r w:rsidRPr="00B06C4C">
        <w:rPr>
          <w:rStyle w:val="Emphasis"/>
          <w:rFonts w:ascii="Times New Roman" w:hAnsi="Times New Roman" w:cs="Times New Roman (Body CS)"/>
          <w:color w:val="000000" w:themeColor="text1"/>
        </w:rPr>
        <w:t>Markman</w:t>
      </w:r>
      <w:r w:rsidRPr="00B06C4C">
        <w:rPr>
          <w:rStyle w:val="apple-converted-space"/>
          <w:rFonts w:ascii="Times New Roman" w:hAnsi="Times New Roman" w:cs="Times New Roman (Body CS)"/>
          <w:color w:val="000000" w:themeColor="text1"/>
        </w:rPr>
        <w:t> </w:t>
      </w:r>
      <w:r w:rsidRPr="00B06C4C">
        <w:rPr>
          <w:rFonts w:ascii="Times New Roman" w:hAnsi="Times New Roman" w:cs="Times New Roman (Body CS)"/>
          <w:color w:val="000000" w:themeColor="text1"/>
        </w:rPr>
        <w:t>v.</w:t>
      </w:r>
      <w:r w:rsidRPr="00B06C4C">
        <w:rPr>
          <w:rStyle w:val="apple-converted-space"/>
          <w:rFonts w:ascii="Times New Roman" w:hAnsi="Times New Roman" w:cs="Times New Roman (Body CS)"/>
          <w:color w:val="000000" w:themeColor="text1"/>
        </w:rPr>
        <w:t> </w:t>
      </w:r>
      <w:r w:rsidRPr="00B06C4C">
        <w:rPr>
          <w:rStyle w:val="Emphasis"/>
          <w:rFonts w:ascii="Times New Roman" w:hAnsi="Times New Roman" w:cs="Times New Roman (Body CS)"/>
          <w:color w:val="000000" w:themeColor="text1"/>
        </w:rPr>
        <w:t>Westview Instruments</w:t>
      </w:r>
      <w:r w:rsidRPr="00B06C4C">
        <w:rPr>
          <w:rFonts w:ascii="Times New Roman" w:hAnsi="Times New Roman" w:cs="Times New Roman (Body CS)"/>
          <w:color w:val="000000" w:themeColor="text1"/>
        </w:rPr>
        <w:t>,</w:t>
      </w:r>
      <w:r w:rsidRPr="00B06C4C">
        <w:rPr>
          <w:rStyle w:val="apple-converted-space"/>
          <w:rFonts w:ascii="Times New Roman" w:hAnsi="Times New Roman" w:cs="Times New Roman (Body CS)"/>
          <w:i/>
          <w:iCs/>
          <w:color w:val="000000" w:themeColor="text1"/>
        </w:rPr>
        <w:t> </w:t>
      </w:r>
      <w:r w:rsidRPr="00B06C4C">
        <w:rPr>
          <w:rStyle w:val="Emphasis"/>
          <w:rFonts w:ascii="Times New Roman" w:hAnsi="Times New Roman" w:cs="Times New Roman (Body CS)"/>
          <w:color w:val="000000" w:themeColor="text1"/>
        </w:rPr>
        <w:t>Inc</w:t>
      </w:r>
      <w:r w:rsidRPr="00B06C4C">
        <w:rPr>
          <w:rFonts w:ascii="Times New Roman" w:hAnsi="Times New Roman" w:cs="Times New Roman (Body CS)"/>
          <w:color w:val="000000" w:themeColor="text1"/>
        </w:rPr>
        <w:t>.,</w:t>
      </w:r>
      <w:r w:rsidRPr="00B06C4C">
        <w:rPr>
          <w:rStyle w:val="apple-converted-space"/>
          <w:rFonts w:ascii="Times New Roman" w:hAnsi="Times New Roman" w:cs="Times New Roman (Body CS)"/>
          <w:color w:val="000000" w:themeColor="text1"/>
        </w:rPr>
        <w:t> </w:t>
      </w:r>
      <w:hyperlink r:id="rId2" w:history="1">
        <w:r w:rsidRPr="00B06C4C">
          <w:rPr>
            <w:rStyle w:val="Hyperlink"/>
            <w:rFonts w:ascii="Times New Roman" w:hAnsi="Times New Roman" w:cs="Times New Roman (Body CS)"/>
            <w:color w:val="000000" w:themeColor="text1"/>
          </w:rPr>
          <w:t>517 U. S. 370</w:t>
        </w:r>
      </w:hyperlink>
      <w:r w:rsidRPr="00B06C4C">
        <w:rPr>
          <w:rFonts w:ascii="Times New Roman" w:hAnsi="Times New Roman" w:cs="Times New Roman (Body CS)"/>
          <w:color w:val="000000" w:themeColor="text1"/>
        </w:rPr>
        <w:t>, 376–377 (1996). Google cites cases about “fair abridgment,” but Congress has since made clear that copyright holders have “exclusive rights” over any “abridgment.”</w:t>
      </w:r>
      <w:r w:rsidRPr="00B06C4C">
        <w:rPr>
          <w:rStyle w:val="apple-converted-space"/>
          <w:rFonts w:ascii="Times New Roman" w:hAnsi="Times New Roman" w:cs="Times New Roman (Body CS)"/>
          <w:color w:val="000000" w:themeColor="text1"/>
        </w:rPr>
        <w:t>  </w:t>
      </w:r>
      <w:hyperlink r:id="rId3" w:history="1">
        <w:r w:rsidRPr="00B06C4C">
          <w:rPr>
            <w:rStyle w:val="Hyperlink"/>
            <w:rFonts w:ascii="Times New Roman" w:hAnsi="Times New Roman" w:cs="Times New Roman (Body CS)"/>
            <w:color w:val="000000" w:themeColor="text1"/>
          </w:rPr>
          <w:t>17</w:t>
        </w:r>
      </w:hyperlink>
      <w:r w:rsidRPr="00B06C4C">
        <w:rPr>
          <w:rStyle w:val="apple-converted-space"/>
          <w:rFonts w:ascii="Times New Roman" w:hAnsi="Times New Roman" w:cs="Times New Roman (Body CS)"/>
          <w:color w:val="000000" w:themeColor="text1"/>
        </w:rPr>
        <w:t> </w:t>
      </w:r>
      <w:r w:rsidRPr="00B06C4C">
        <w:rPr>
          <w:rFonts w:ascii="Times New Roman" w:hAnsi="Times New Roman" w:cs="Times New Roman (Body CS)"/>
          <w:color w:val="000000" w:themeColor="text1"/>
        </w:rPr>
        <w:t>U. S. C. §§</w:t>
      </w:r>
      <w:hyperlink r:id="rId4" w:history="1">
        <w:r w:rsidRPr="00B06C4C">
          <w:rPr>
            <w:rStyle w:val="Hyperlink"/>
            <w:rFonts w:ascii="Times New Roman" w:hAnsi="Times New Roman" w:cs="Times New Roman (Body CS)"/>
            <w:color w:val="000000" w:themeColor="text1"/>
          </w:rPr>
          <w:t>101</w:t>
        </w:r>
      </w:hyperlink>
      <w:r w:rsidRPr="00B06C4C">
        <w:rPr>
          <w:rFonts w:ascii="Times New Roman" w:hAnsi="Times New Roman" w:cs="Times New Roman (Body CS)"/>
          <w:color w:val="000000" w:themeColor="text1"/>
        </w:rPr>
        <w:t>,</w:t>
      </w:r>
      <w:r w:rsidRPr="00B06C4C">
        <w:rPr>
          <w:rStyle w:val="apple-converted-space"/>
          <w:rFonts w:ascii="Times New Roman" w:hAnsi="Times New Roman" w:cs="Times New Roman (Body CS)"/>
          <w:color w:val="000000" w:themeColor="text1"/>
        </w:rPr>
        <w:t> </w:t>
      </w:r>
      <w:hyperlink r:id="rId5" w:history="1">
        <w:r w:rsidRPr="00B06C4C">
          <w:rPr>
            <w:rStyle w:val="Hyperlink"/>
            <w:rFonts w:ascii="Times New Roman" w:hAnsi="Times New Roman" w:cs="Times New Roman (Body CS)"/>
            <w:color w:val="000000" w:themeColor="text1"/>
          </w:rPr>
          <w:t>106</w:t>
        </w:r>
      </w:hyperlink>
      <w:r w:rsidRPr="00B06C4C">
        <w:rPr>
          <w:rFonts w:ascii="Times New Roman" w:hAnsi="Times New Roman" w:cs="Times New Roman (Body CS)"/>
          <w:color w:val="000000" w:themeColor="text1"/>
        </w:rPr>
        <w:t>. And in any event, judges often declined to refer these issues to juries. See,</w:t>
      </w:r>
      <w:r w:rsidRPr="00B06C4C">
        <w:rPr>
          <w:rStyle w:val="apple-converted-space"/>
          <w:rFonts w:ascii="Times New Roman" w:hAnsi="Times New Roman" w:cs="Times New Roman (Body CS)"/>
          <w:color w:val="000000" w:themeColor="text1"/>
        </w:rPr>
        <w:t> </w:t>
      </w:r>
      <w:r w:rsidRPr="00B06C4C">
        <w:rPr>
          <w:rStyle w:val="Emphasis"/>
          <w:rFonts w:ascii="Times New Roman" w:hAnsi="Times New Roman" w:cs="Times New Roman (Body CS)"/>
          <w:color w:val="000000" w:themeColor="text1"/>
        </w:rPr>
        <w:t>e.g.</w:t>
      </w:r>
      <w:r w:rsidRPr="00B06C4C">
        <w:rPr>
          <w:rFonts w:ascii="Times New Roman" w:hAnsi="Times New Roman" w:cs="Times New Roman (Body CS)"/>
          <w:color w:val="000000" w:themeColor="text1"/>
        </w:rPr>
        <w:t>,</w:t>
      </w:r>
      <w:r w:rsidRPr="00B06C4C">
        <w:rPr>
          <w:rStyle w:val="apple-converted-space"/>
          <w:rFonts w:ascii="Times New Roman" w:hAnsi="Times New Roman" w:cs="Times New Roman (Body CS)"/>
          <w:color w:val="000000" w:themeColor="text1"/>
        </w:rPr>
        <w:t> </w:t>
      </w:r>
      <w:proofErr w:type="spellStart"/>
      <w:r w:rsidRPr="00B06C4C">
        <w:rPr>
          <w:rStyle w:val="Emphasis"/>
          <w:rFonts w:ascii="Times New Roman" w:hAnsi="Times New Roman" w:cs="Times New Roman (Body CS)"/>
          <w:color w:val="000000" w:themeColor="text1"/>
        </w:rPr>
        <w:t>Gyles</w:t>
      </w:r>
      <w:proofErr w:type="spellEnd"/>
      <w:r w:rsidRPr="00B06C4C">
        <w:rPr>
          <w:rStyle w:val="apple-converted-space"/>
          <w:rFonts w:ascii="Times New Roman" w:hAnsi="Times New Roman" w:cs="Times New Roman (Body CS)"/>
          <w:i/>
          <w:iCs/>
          <w:color w:val="000000" w:themeColor="text1"/>
        </w:rPr>
        <w:t> </w:t>
      </w:r>
      <w:r w:rsidRPr="00B06C4C">
        <w:rPr>
          <w:rFonts w:ascii="Times New Roman" w:hAnsi="Times New Roman" w:cs="Times New Roman (Body CS)"/>
          <w:color w:val="000000" w:themeColor="text1"/>
        </w:rPr>
        <w:t>v.</w:t>
      </w:r>
      <w:r w:rsidRPr="00B06C4C">
        <w:rPr>
          <w:rStyle w:val="apple-converted-space"/>
          <w:rFonts w:ascii="Times New Roman" w:hAnsi="Times New Roman" w:cs="Times New Roman (Body CS)"/>
          <w:color w:val="000000" w:themeColor="text1"/>
        </w:rPr>
        <w:t> </w:t>
      </w:r>
      <w:r w:rsidRPr="00B06C4C">
        <w:rPr>
          <w:rStyle w:val="Emphasis"/>
          <w:rFonts w:ascii="Times New Roman" w:hAnsi="Times New Roman" w:cs="Times New Roman (Body CS)"/>
          <w:color w:val="000000" w:themeColor="text1"/>
        </w:rPr>
        <w:t>Wilcox</w:t>
      </w:r>
      <w:r w:rsidRPr="00B06C4C">
        <w:rPr>
          <w:rFonts w:ascii="Times New Roman" w:hAnsi="Times New Roman" w:cs="Times New Roman (Body CS)"/>
          <w:color w:val="000000" w:themeColor="text1"/>
        </w:rPr>
        <w:t xml:space="preserve">, 2 </w:t>
      </w:r>
      <w:proofErr w:type="spellStart"/>
      <w:r w:rsidRPr="00B06C4C">
        <w:rPr>
          <w:rFonts w:ascii="Times New Roman" w:hAnsi="Times New Roman" w:cs="Times New Roman (Body CS)"/>
          <w:color w:val="000000" w:themeColor="text1"/>
        </w:rPr>
        <w:t>Atk</w:t>
      </w:r>
      <w:proofErr w:type="spellEnd"/>
      <w:r w:rsidRPr="00B06C4C">
        <w:rPr>
          <w:rFonts w:ascii="Times New Roman" w:hAnsi="Times New Roman" w:cs="Times New Roman (Body CS)"/>
          <w:color w:val="000000" w:themeColor="text1"/>
        </w:rPr>
        <w:t>. 141, 144, 26 Eng. Rep. 489, 490–491 (Ch. 1740);</w:t>
      </w:r>
      <w:r w:rsidRPr="00B06C4C">
        <w:rPr>
          <w:rStyle w:val="apple-converted-space"/>
          <w:rFonts w:ascii="Times New Roman" w:hAnsi="Times New Roman" w:cs="Times New Roman (Body CS)"/>
          <w:color w:val="000000" w:themeColor="text1"/>
        </w:rPr>
        <w:t> </w:t>
      </w:r>
      <w:r w:rsidRPr="00B06C4C">
        <w:rPr>
          <w:rStyle w:val="Emphasis"/>
          <w:rFonts w:ascii="Times New Roman" w:hAnsi="Times New Roman" w:cs="Times New Roman (Body CS)"/>
          <w:color w:val="000000" w:themeColor="text1"/>
        </w:rPr>
        <w:t>Folsom</w:t>
      </w:r>
      <w:r w:rsidRPr="00B06C4C">
        <w:rPr>
          <w:rStyle w:val="apple-converted-space"/>
          <w:rFonts w:ascii="Times New Roman" w:hAnsi="Times New Roman" w:cs="Times New Roman (Body CS)"/>
          <w:color w:val="000000" w:themeColor="text1"/>
        </w:rPr>
        <w:t> </w:t>
      </w:r>
      <w:r w:rsidRPr="00B06C4C">
        <w:rPr>
          <w:rFonts w:ascii="Times New Roman" w:hAnsi="Times New Roman" w:cs="Times New Roman (Body CS)"/>
          <w:color w:val="000000" w:themeColor="text1"/>
        </w:rPr>
        <w:t>v.</w:t>
      </w:r>
      <w:r w:rsidRPr="00B06C4C">
        <w:rPr>
          <w:rStyle w:val="apple-converted-space"/>
          <w:rFonts w:ascii="Times New Roman" w:hAnsi="Times New Roman" w:cs="Times New Roman (Body CS)"/>
          <w:color w:val="000000" w:themeColor="text1"/>
        </w:rPr>
        <w:t> </w:t>
      </w:r>
      <w:r w:rsidRPr="00B06C4C">
        <w:rPr>
          <w:rStyle w:val="Emphasis"/>
          <w:rFonts w:ascii="Times New Roman" w:hAnsi="Times New Roman" w:cs="Times New Roman (Body CS)"/>
          <w:color w:val="000000" w:themeColor="text1"/>
        </w:rPr>
        <w:t>Marsh</w:t>
      </w:r>
      <w:r w:rsidRPr="00B06C4C">
        <w:rPr>
          <w:rFonts w:ascii="Times New Roman" w:hAnsi="Times New Roman" w:cs="Times New Roman (Body CS)"/>
          <w:color w:val="000000" w:themeColor="text1"/>
        </w:rPr>
        <w:t>, 9 F. Cas. 342, 345–349 (No. 4,901) (CC Mass. 1841) (Story, J). Still, we should not so casually decide this question when the parties barely addressed it.</w:t>
      </w:r>
    </w:p>
  </w:footnote>
  <w:footnote w:id="3">
    <w:p w14:paraId="1EB236CA" w14:textId="1218B033" w:rsidR="00FE6C86" w:rsidRPr="00B06C4C" w:rsidRDefault="00FE6C86" w:rsidP="00B06C4C">
      <w:pPr>
        <w:pStyle w:val="FootnoteText"/>
        <w:jc w:val="both"/>
        <w:rPr>
          <w:rFonts w:ascii="Times New Roman" w:hAnsi="Times New Roman" w:cs="Times New Roman (Body CS)"/>
          <w:color w:val="000000" w:themeColor="text1"/>
        </w:rPr>
      </w:pPr>
      <w:r w:rsidRPr="00B06C4C">
        <w:rPr>
          <w:rStyle w:val="FootnoteReference"/>
          <w:rFonts w:ascii="Times New Roman" w:hAnsi="Times New Roman" w:cs="Times New Roman (Body CS)"/>
          <w:color w:val="000000" w:themeColor="text1"/>
        </w:rPr>
        <w:footnoteRef/>
      </w:r>
      <w:r w:rsidRPr="00B06C4C">
        <w:rPr>
          <w:rFonts w:ascii="Times New Roman" w:hAnsi="Times New Roman" w:cs="Times New Roman (Body CS)"/>
          <w:color w:val="000000" w:themeColor="text1"/>
        </w:rPr>
        <w:t xml:space="preserve"> </w:t>
      </w:r>
      <w:r w:rsidRPr="00B06C4C">
        <w:rPr>
          <w:rFonts w:ascii="Times New Roman" w:hAnsi="Times New Roman" w:cs="Times New Roman (Body CS)"/>
          <w:color w:val="000000" w:themeColor="text1"/>
        </w:rPr>
        <w:t>The fourth factor—the effect of Google’s copying on the potential market for Oracle’s work—is “undoubtedly the single most important element of fair use.”</w:t>
      </w:r>
      <w:r w:rsidRPr="00B06C4C">
        <w:rPr>
          <w:rStyle w:val="apple-converted-space"/>
          <w:rFonts w:ascii="Times New Roman" w:hAnsi="Times New Roman" w:cs="Times New Roman (Body CS)"/>
          <w:color w:val="000000" w:themeColor="text1"/>
        </w:rPr>
        <w:t> </w:t>
      </w:r>
      <w:r w:rsidRPr="00B06C4C">
        <w:rPr>
          <w:rStyle w:val="Emphasis"/>
          <w:rFonts w:ascii="Times New Roman" w:hAnsi="Times New Roman" w:cs="Times New Roman (Body CS)"/>
          <w:color w:val="000000" w:themeColor="text1"/>
        </w:rPr>
        <w:t>Harper &amp; Row</w:t>
      </w:r>
      <w:r w:rsidRPr="00B06C4C">
        <w:rPr>
          <w:rFonts w:ascii="Times New Roman" w:hAnsi="Times New Roman" w:cs="Times New Roman (Body CS)"/>
          <w:color w:val="000000" w:themeColor="text1"/>
        </w:rPr>
        <w:t>,</w:t>
      </w:r>
      <w:r w:rsidRPr="00B06C4C">
        <w:rPr>
          <w:rStyle w:val="apple-converted-space"/>
          <w:rFonts w:ascii="Times New Roman" w:hAnsi="Times New Roman" w:cs="Times New Roman (Body CS)"/>
          <w:i/>
          <w:iCs/>
          <w:color w:val="000000" w:themeColor="text1"/>
        </w:rPr>
        <w:t> </w:t>
      </w:r>
      <w:r w:rsidRPr="00B06C4C">
        <w:rPr>
          <w:rStyle w:val="Emphasis"/>
          <w:rFonts w:ascii="Times New Roman" w:hAnsi="Times New Roman" w:cs="Times New Roman (Body CS)"/>
          <w:color w:val="000000" w:themeColor="text1"/>
        </w:rPr>
        <w:t>Publishers</w:t>
      </w:r>
      <w:r w:rsidRPr="00B06C4C">
        <w:rPr>
          <w:rFonts w:ascii="Times New Roman" w:hAnsi="Times New Roman" w:cs="Times New Roman (Body CS)"/>
          <w:color w:val="000000" w:themeColor="text1"/>
        </w:rPr>
        <w:t>,</w:t>
      </w:r>
      <w:r w:rsidRPr="00B06C4C">
        <w:rPr>
          <w:rStyle w:val="apple-converted-space"/>
          <w:rFonts w:ascii="Times New Roman" w:hAnsi="Times New Roman" w:cs="Times New Roman (Body CS)"/>
          <w:i/>
          <w:iCs/>
          <w:color w:val="000000" w:themeColor="text1"/>
        </w:rPr>
        <w:t> </w:t>
      </w:r>
      <w:r w:rsidRPr="00B06C4C">
        <w:rPr>
          <w:rStyle w:val="Emphasis"/>
          <w:rFonts w:ascii="Times New Roman" w:hAnsi="Times New Roman" w:cs="Times New Roman (Body CS)"/>
          <w:color w:val="000000" w:themeColor="text1"/>
        </w:rPr>
        <w:t>Inc</w:t>
      </w:r>
      <w:r w:rsidRPr="00B06C4C">
        <w:rPr>
          <w:rFonts w:ascii="Times New Roman" w:hAnsi="Times New Roman" w:cs="Times New Roman (Body CS)"/>
          <w:color w:val="000000" w:themeColor="text1"/>
        </w:rPr>
        <w:t>. v.</w:t>
      </w:r>
      <w:r w:rsidRPr="00B06C4C">
        <w:rPr>
          <w:rStyle w:val="apple-converted-space"/>
          <w:rFonts w:ascii="Times New Roman" w:hAnsi="Times New Roman" w:cs="Times New Roman (Body CS)"/>
          <w:color w:val="000000" w:themeColor="text1"/>
        </w:rPr>
        <w:t> </w:t>
      </w:r>
      <w:r w:rsidRPr="00B06C4C">
        <w:rPr>
          <w:rStyle w:val="Emphasis"/>
          <w:rFonts w:ascii="Times New Roman" w:hAnsi="Times New Roman" w:cs="Times New Roman (Body CS)"/>
          <w:color w:val="000000" w:themeColor="text1"/>
        </w:rPr>
        <w:t>Nation Enterprises</w:t>
      </w:r>
      <w:r w:rsidRPr="00B06C4C">
        <w:rPr>
          <w:rFonts w:ascii="Times New Roman" w:hAnsi="Times New Roman" w:cs="Times New Roman (Body CS)"/>
          <w:color w:val="000000" w:themeColor="text1"/>
        </w:rPr>
        <w:t>,</w:t>
      </w:r>
      <w:r w:rsidRPr="00B06C4C">
        <w:rPr>
          <w:rStyle w:val="apple-converted-space"/>
          <w:rFonts w:ascii="Times New Roman" w:hAnsi="Times New Roman" w:cs="Times New Roman (Body CS)"/>
          <w:color w:val="000000" w:themeColor="text1"/>
        </w:rPr>
        <w:t> </w:t>
      </w:r>
      <w:hyperlink r:id="rId6" w:history="1">
        <w:r w:rsidRPr="00B06C4C">
          <w:rPr>
            <w:rStyle w:val="Hyperlink"/>
            <w:rFonts w:ascii="Times New Roman" w:hAnsi="Times New Roman" w:cs="Times New Roman (Body CS)"/>
            <w:color w:val="000000" w:themeColor="text1"/>
          </w:rPr>
          <w:t>471 U. S. 539</w:t>
        </w:r>
      </w:hyperlink>
      <w:r w:rsidRPr="00B06C4C">
        <w:rPr>
          <w:rFonts w:ascii="Times New Roman" w:hAnsi="Times New Roman" w:cs="Times New Roman (Body CS)"/>
          <w:color w:val="000000" w:themeColor="text1"/>
        </w:rPr>
        <w:t>, 566 (1985). The first factor—the purpose and character of the use, including whether the use is commercial—is the second-most important because it can prove dispositive. See</w:t>
      </w:r>
      <w:r w:rsidRPr="00B06C4C">
        <w:rPr>
          <w:rStyle w:val="apple-converted-space"/>
          <w:rFonts w:ascii="Times New Roman" w:hAnsi="Times New Roman" w:cs="Times New Roman (Body CS)"/>
          <w:color w:val="000000" w:themeColor="text1"/>
        </w:rPr>
        <w:t> </w:t>
      </w:r>
      <w:r w:rsidRPr="00B06C4C">
        <w:rPr>
          <w:rStyle w:val="Emphasis"/>
          <w:rFonts w:ascii="Times New Roman" w:hAnsi="Times New Roman" w:cs="Times New Roman (Body CS)"/>
          <w:color w:val="000000" w:themeColor="text1"/>
        </w:rPr>
        <w:t>id</w:t>
      </w:r>
      <w:r w:rsidRPr="00B06C4C">
        <w:rPr>
          <w:rFonts w:ascii="Times New Roman" w:hAnsi="Times New Roman" w:cs="Times New Roman (Body CS)"/>
          <w:color w:val="000000" w:themeColor="text1"/>
        </w:rPr>
        <w:t>., at 550 (“[In general,] the fair use doctrine has always precluded a use that ‘supersede[s] the use of the original</w:t>
      </w:r>
      <w:proofErr w:type="gramStart"/>
      <w:r w:rsidRPr="00B06C4C">
        <w:rPr>
          <w:rFonts w:ascii="Times New Roman" w:hAnsi="Times New Roman" w:cs="Times New Roman (Body CS)"/>
          <w:color w:val="000000" w:themeColor="text1"/>
        </w:rPr>
        <w:t>’ ”</w:t>
      </w:r>
      <w:proofErr w:type="gramEnd"/>
      <w:r w:rsidRPr="00B06C4C">
        <w:rPr>
          <w:rFonts w:ascii="Times New Roman" w:hAnsi="Times New Roman" w:cs="Times New Roman (Body CS)"/>
          <w:color w:val="000000" w:themeColor="text1"/>
        </w:rPr>
        <w:t>).</w:t>
      </w:r>
    </w:p>
  </w:footnote>
  <w:footnote w:id="4">
    <w:p w14:paraId="0EB8AD05" w14:textId="4444A551" w:rsidR="003E4137" w:rsidRPr="00B06C4C" w:rsidRDefault="003E4137" w:rsidP="00B06C4C">
      <w:pPr>
        <w:pStyle w:val="FootnoteText"/>
        <w:jc w:val="both"/>
        <w:rPr>
          <w:rFonts w:ascii="Times New Roman" w:hAnsi="Times New Roman" w:cs="Times New Roman (Body CS)"/>
          <w:color w:val="000000" w:themeColor="text1"/>
        </w:rPr>
      </w:pPr>
      <w:r w:rsidRPr="00B06C4C">
        <w:rPr>
          <w:rStyle w:val="FootnoteReference"/>
          <w:rFonts w:ascii="Times New Roman" w:hAnsi="Times New Roman" w:cs="Times New Roman (Body CS)"/>
          <w:color w:val="000000" w:themeColor="text1"/>
        </w:rPr>
        <w:footnoteRef/>
      </w:r>
      <w:r w:rsidRPr="00B06C4C">
        <w:rPr>
          <w:rFonts w:ascii="Times New Roman" w:hAnsi="Times New Roman" w:cs="Times New Roman (Body CS)"/>
          <w:color w:val="000000" w:themeColor="text1"/>
        </w:rPr>
        <w:t xml:space="preserve"> </w:t>
      </w:r>
      <w:r w:rsidRPr="00B06C4C">
        <w:rPr>
          <w:rFonts w:ascii="Times New Roman" w:hAnsi="Times New Roman" w:cs="Times New Roman (Body CS)"/>
          <w:color w:val="000000" w:themeColor="text1"/>
        </w:rPr>
        <w:t>It also suggests that Oracle may have received some incidental benefit from Android.</w:t>
      </w:r>
      <w:r w:rsidRPr="00B06C4C">
        <w:rPr>
          <w:rStyle w:val="apple-converted-space"/>
          <w:rFonts w:ascii="Times New Roman" w:hAnsi="Times New Roman" w:cs="Times New Roman (Body CS)"/>
          <w:color w:val="000000" w:themeColor="text1"/>
        </w:rPr>
        <w:t>  </w:t>
      </w:r>
      <w:r w:rsidRPr="00B06C4C">
        <w:rPr>
          <w:rStyle w:val="Emphasis"/>
          <w:rFonts w:ascii="Times New Roman" w:hAnsi="Times New Roman" w:cs="Times New Roman (Body CS)"/>
          <w:color w:val="000000" w:themeColor="text1"/>
        </w:rPr>
        <w:t>Ante</w:t>
      </w:r>
      <w:r w:rsidRPr="00B06C4C">
        <w:rPr>
          <w:rFonts w:ascii="Times New Roman" w:hAnsi="Times New Roman" w:cs="Times New Roman (Body CS)"/>
          <w:color w:val="000000" w:themeColor="text1"/>
        </w:rPr>
        <w:t>, at 32–33. But even assuming that is true, it would go to the question of damages, not fair use. And there is no evidence that any benefit came even close to offsetting Oracle’s enormous loss.</w:t>
      </w:r>
    </w:p>
  </w:footnote>
  <w:footnote w:id="5">
    <w:p w14:paraId="52B21803" w14:textId="1601103D" w:rsidR="001A28EA" w:rsidRPr="00B06C4C" w:rsidRDefault="001A28EA" w:rsidP="00B06C4C">
      <w:pPr>
        <w:pStyle w:val="FootnoteText"/>
        <w:jc w:val="both"/>
        <w:rPr>
          <w:rFonts w:ascii="Times New Roman" w:hAnsi="Times New Roman" w:cs="Times New Roman (Body CS)"/>
          <w:color w:val="000000" w:themeColor="text1"/>
        </w:rPr>
      </w:pPr>
      <w:r w:rsidRPr="00B06C4C">
        <w:rPr>
          <w:rStyle w:val="FootnoteReference"/>
          <w:rFonts w:ascii="Times New Roman" w:hAnsi="Times New Roman" w:cs="Times New Roman (Body CS)"/>
          <w:color w:val="000000" w:themeColor="text1"/>
        </w:rPr>
        <w:footnoteRef/>
      </w:r>
      <w:r w:rsidRPr="00B06C4C">
        <w:rPr>
          <w:rFonts w:ascii="Times New Roman" w:hAnsi="Times New Roman" w:cs="Times New Roman (Body CS)"/>
          <w:color w:val="000000" w:themeColor="text1"/>
        </w:rPr>
        <w:t xml:space="preserve"> </w:t>
      </w:r>
      <w:r w:rsidRPr="00B06C4C">
        <w:rPr>
          <w:rFonts w:ascii="Times New Roman" w:hAnsi="Times New Roman" w:cs="Times New Roman (Body CS)"/>
          <w:color w:val="000000" w:themeColor="text1"/>
        </w:rPr>
        <w:t>The real value also may be much higher because Android indirectly boosts other sources of revenue. For years Google has set its search engine as the default engine on Android. Google can use that engine to collect reams of data used to deliver behavioral advertisements to consumers on desktops. Using control over Android to choose a default search engine may seem trivial, but Google certainly does not think so. According to a Goldman Sachs analysis, Google paid Apple</w:t>
      </w:r>
      <w:r w:rsidRPr="00B06C4C">
        <w:rPr>
          <w:rStyle w:val="apple-converted-space"/>
          <w:rFonts w:ascii="Times New Roman" w:hAnsi="Times New Roman" w:cs="Times New Roman (Body CS)"/>
          <w:color w:val="000000" w:themeColor="text1"/>
        </w:rPr>
        <w:t> </w:t>
      </w:r>
      <w:r w:rsidRPr="00B06C4C">
        <w:rPr>
          <w:rStyle w:val="Emphasis"/>
          <w:rFonts w:ascii="Times New Roman" w:hAnsi="Times New Roman" w:cs="Times New Roman (Body CS)"/>
          <w:color w:val="000000" w:themeColor="text1"/>
        </w:rPr>
        <w:t>$12 billion</w:t>
      </w:r>
      <w:r w:rsidRPr="00B06C4C">
        <w:rPr>
          <w:rStyle w:val="apple-converted-space"/>
          <w:rFonts w:ascii="Times New Roman" w:hAnsi="Times New Roman" w:cs="Times New Roman (Body CS)"/>
          <w:color w:val="000000" w:themeColor="text1"/>
        </w:rPr>
        <w:t> </w:t>
      </w:r>
      <w:r w:rsidRPr="00B06C4C">
        <w:rPr>
          <w:rFonts w:ascii="Times New Roman" w:hAnsi="Times New Roman" w:cs="Times New Roman (Body CS)"/>
          <w:color w:val="000000" w:themeColor="text1"/>
        </w:rPr>
        <w:t xml:space="preserve">to be the default search engine for Safari, Apple’s web browser, for just one year. </w:t>
      </w:r>
      <w:proofErr w:type="spellStart"/>
      <w:r w:rsidRPr="00B06C4C">
        <w:rPr>
          <w:rFonts w:ascii="Times New Roman" w:hAnsi="Times New Roman" w:cs="Times New Roman (Body CS)"/>
          <w:color w:val="000000" w:themeColor="text1"/>
        </w:rPr>
        <w:t>Leswing</w:t>
      </w:r>
      <w:proofErr w:type="spellEnd"/>
      <w:r w:rsidRPr="00B06C4C">
        <w:rPr>
          <w:rFonts w:ascii="Times New Roman" w:hAnsi="Times New Roman" w:cs="Times New Roman (Body CS)"/>
          <w:color w:val="000000" w:themeColor="text1"/>
        </w:rPr>
        <w:t xml:space="preserve">, Apple Makes Billions </w:t>
      </w:r>
      <w:proofErr w:type="gramStart"/>
      <w:r w:rsidRPr="00B06C4C">
        <w:rPr>
          <w:rFonts w:ascii="Times New Roman" w:hAnsi="Times New Roman" w:cs="Times New Roman (Body CS)"/>
          <w:color w:val="000000" w:themeColor="text1"/>
        </w:rPr>
        <w:t>From</w:t>
      </w:r>
      <w:proofErr w:type="gramEnd"/>
      <w:r w:rsidRPr="00B06C4C">
        <w:rPr>
          <w:rFonts w:ascii="Times New Roman" w:hAnsi="Times New Roman" w:cs="Times New Roman (Body CS)"/>
          <w:color w:val="000000" w:themeColor="text1"/>
        </w:rPr>
        <w:t xml:space="preserve"> Google’s Dominance in Search—And It’s a Bigger Business Than iCloud or Apple Music, Business Insider, Sept. 29, 2018. Google does not appear to have disputed this figure.</w:t>
      </w:r>
    </w:p>
  </w:footnote>
  <w:footnote w:id="6">
    <w:p w14:paraId="67F6BC0D" w14:textId="3C8E0B23" w:rsidR="00786818" w:rsidRPr="00B06C4C" w:rsidRDefault="00786818" w:rsidP="00B06C4C">
      <w:pPr>
        <w:pStyle w:val="FootnoteText"/>
        <w:jc w:val="both"/>
        <w:rPr>
          <w:rFonts w:ascii="Times New Roman" w:hAnsi="Times New Roman" w:cs="Times New Roman (Body CS)"/>
          <w:color w:val="000000" w:themeColor="text1"/>
        </w:rPr>
      </w:pPr>
      <w:r w:rsidRPr="00B06C4C">
        <w:rPr>
          <w:rStyle w:val="FootnoteReference"/>
          <w:rFonts w:ascii="Times New Roman" w:hAnsi="Times New Roman" w:cs="Times New Roman (Body CS)"/>
          <w:color w:val="000000" w:themeColor="text1"/>
        </w:rPr>
        <w:footnoteRef/>
      </w:r>
      <w:r w:rsidRPr="00B06C4C">
        <w:rPr>
          <w:rFonts w:ascii="Times New Roman" w:hAnsi="Times New Roman" w:cs="Times New Roman (Body CS)"/>
          <w:color w:val="000000" w:themeColor="text1"/>
        </w:rPr>
        <w:t xml:space="preserve"> </w:t>
      </w:r>
      <w:r w:rsidRPr="00B06C4C">
        <w:rPr>
          <w:rFonts w:ascii="Times New Roman" w:hAnsi="Times New Roman" w:cs="Times New Roman (Body CS)"/>
          <w:color w:val="000000" w:themeColor="text1"/>
        </w:rPr>
        <w:t>Although “transformative use is not</w:t>
      </w:r>
      <w:r w:rsidRPr="00B06C4C">
        <w:rPr>
          <w:rStyle w:val="apple-converted-space"/>
          <w:rFonts w:ascii="Times New Roman" w:hAnsi="Times New Roman" w:cs="Times New Roman (Body CS)"/>
          <w:color w:val="000000" w:themeColor="text1"/>
        </w:rPr>
        <w:t> </w:t>
      </w:r>
      <w:r w:rsidRPr="00B06C4C">
        <w:rPr>
          <w:rStyle w:val="Emphasis"/>
          <w:rFonts w:ascii="Times New Roman" w:hAnsi="Times New Roman" w:cs="Times New Roman (Body CS)"/>
          <w:color w:val="000000" w:themeColor="text1"/>
        </w:rPr>
        <w:t>absolutely</w:t>
      </w:r>
      <w:r w:rsidRPr="00B06C4C">
        <w:rPr>
          <w:rStyle w:val="apple-converted-space"/>
          <w:rFonts w:ascii="Times New Roman" w:hAnsi="Times New Roman" w:cs="Times New Roman (Body CS)"/>
          <w:color w:val="000000" w:themeColor="text1"/>
        </w:rPr>
        <w:t> </w:t>
      </w:r>
      <w:r w:rsidRPr="00B06C4C">
        <w:rPr>
          <w:rFonts w:ascii="Times New Roman" w:hAnsi="Times New Roman" w:cs="Times New Roman (Body CS)"/>
          <w:color w:val="000000" w:themeColor="text1"/>
        </w:rPr>
        <w:t>necessary” every time,</w:t>
      </w:r>
      <w:r w:rsidRPr="00B06C4C">
        <w:rPr>
          <w:rStyle w:val="apple-converted-space"/>
          <w:rFonts w:ascii="Times New Roman" w:hAnsi="Times New Roman" w:cs="Times New Roman (Body CS)"/>
          <w:color w:val="000000" w:themeColor="text1"/>
        </w:rPr>
        <w:t> </w:t>
      </w:r>
      <w:r w:rsidRPr="00B06C4C">
        <w:rPr>
          <w:rStyle w:val="Emphasis"/>
          <w:rFonts w:ascii="Times New Roman" w:hAnsi="Times New Roman" w:cs="Times New Roman (Body CS)"/>
          <w:color w:val="000000" w:themeColor="text1"/>
        </w:rPr>
        <w:t>Campbell</w:t>
      </w:r>
      <w:r w:rsidRPr="00B06C4C">
        <w:rPr>
          <w:rStyle w:val="apple-converted-space"/>
          <w:rFonts w:ascii="Times New Roman" w:hAnsi="Times New Roman" w:cs="Times New Roman (Body CS)"/>
          <w:i/>
          <w:iCs/>
          <w:color w:val="000000" w:themeColor="text1"/>
        </w:rPr>
        <w:t> </w:t>
      </w:r>
      <w:r w:rsidRPr="00B06C4C">
        <w:rPr>
          <w:rFonts w:ascii="Times New Roman" w:hAnsi="Times New Roman" w:cs="Times New Roman (Body CS)"/>
          <w:color w:val="000000" w:themeColor="text1"/>
        </w:rPr>
        <w:t>v.</w:t>
      </w:r>
      <w:r w:rsidRPr="00B06C4C">
        <w:rPr>
          <w:rStyle w:val="apple-converted-space"/>
          <w:rFonts w:ascii="Times New Roman" w:hAnsi="Times New Roman" w:cs="Times New Roman (Body CS)"/>
          <w:color w:val="000000" w:themeColor="text1"/>
        </w:rPr>
        <w:t> </w:t>
      </w:r>
      <w:r w:rsidRPr="00B06C4C">
        <w:rPr>
          <w:rStyle w:val="Emphasis"/>
          <w:rFonts w:ascii="Times New Roman" w:hAnsi="Times New Roman" w:cs="Times New Roman (Body CS)"/>
          <w:color w:val="000000" w:themeColor="text1"/>
        </w:rPr>
        <w:t>Acuff-Rose Music</w:t>
      </w:r>
      <w:r w:rsidRPr="00B06C4C">
        <w:rPr>
          <w:rFonts w:ascii="Times New Roman" w:hAnsi="Times New Roman" w:cs="Times New Roman (Body CS)"/>
          <w:color w:val="000000" w:themeColor="text1"/>
        </w:rPr>
        <w:t>,</w:t>
      </w:r>
      <w:r w:rsidRPr="00B06C4C">
        <w:rPr>
          <w:rStyle w:val="apple-converted-space"/>
          <w:rFonts w:ascii="Times New Roman" w:hAnsi="Times New Roman" w:cs="Times New Roman (Body CS)"/>
          <w:i/>
          <w:iCs/>
          <w:color w:val="000000" w:themeColor="text1"/>
        </w:rPr>
        <w:t> </w:t>
      </w:r>
      <w:r w:rsidRPr="00B06C4C">
        <w:rPr>
          <w:rStyle w:val="Emphasis"/>
          <w:rFonts w:ascii="Times New Roman" w:hAnsi="Times New Roman" w:cs="Times New Roman (Body CS)"/>
          <w:color w:val="000000" w:themeColor="text1"/>
        </w:rPr>
        <w:t>Inc.</w:t>
      </w:r>
      <w:r w:rsidRPr="00B06C4C">
        <w:rPr>
          <w:rFonts w:ascii="Times New Roman" w:hAnsi="Times New Roman" w:cs="Times New Roman (Body CS)"/>
          <w:color w:val="000000" w:themeColor="text1"/>
        </w:rPr>
        <w:t>,</w:t>
      </w:r>
      <w:r w:rsidRPr="00B06C4C">
        <w:rPr>
          <w:rStyle w:val="apple-converted-space"/>
          <w:rFonts w:ascii="Times New Roman" w:hAnsi="Times New Roman" w:cs="Times New Roman (Body CS)"/>
          <w:color w:val="000000" w:themeColor="text1"/>
        </w:rPr>
        <w:t> </w:t>
      </w:r>
      <w:hyperlink r:id="rId7" w:history="1">
        <w:r w:rsidRPr="00B06C4C">
          <w:rPr>
            <w:rStyle w:val="Hyperlink"/>
            <w:rFonts w:ascii="Times New Roman" w:hAnsi="Times New Roman" w:cs="Times New Roman (Body CS)"/>
            <w:color w:val="000000" w:themeColor="text1"/>
          </w:rPr>
          <w:t>510 U. S. 569</w:t>
        </w:r>
      </w:hyperlink>
      <w:r w:rsidRPr="00B06C4C">
        <w:rPr>
          <w:rFonts w:ascii="Times New Roman" w:hAnsi="Times New Roman" w:cs="Times New Roman (Body CS)"/>
          <w:color w:val="000000" w:themeColor="text1"/>
        </w:rPr>
        <w:t>, 579, and n. 11 (1994) (emphasis added), as a general matter “the fair use doctrine has always precluded a use that ‘supersedes the use of the original,’ ”</w:t>
      </w:r>
      <w:r w:rsidRPr="00B06C4C">
        <w:rPr>
          <w:rStyle w:val="apple-converted-space"/>
          <w:rFonts w:ascii="Times New Roman" w:hAnsi="Times New Roman" w:cs="Times New Roman (Body CS)"/>
          <w:color w:val="000000" w:themeColor="text1"/>
        </w:rPr>
        <w:t> </w:t>
      </w:r>
      <w:r w:rsidRPr="00B06C4C">
        <w:rPr>
          <w:rStyle w:val="Emphasis"/>
          <w:rFonts w:ascii="Times New Roman" w:hAnsi="Times New Roman" w:cs="Times New Roman (Body CS)"/>
          <w:color w:val="000000" w:themeColor="text1"/>
        </w:rPr>
        <w:t>Harper</w:t>
      </w:r>
      <w:r w:rsidRPr="00B06C4C">
        <w:rPr>
          <w:rFonts w:ascii="Times New Roman" w:hAnsi="Times New Roman" w:cs="Times New Roman (Body CS)"/>
          <w:color w:val="000000" w:themeColor="text1"/>
        </w:rPr>
        <w:t>, 471 U. S., at 550 (brackets omitted).</w:t>
      </w:r>
    </w:p>
  </w:footnote>
  <w:footnote w:id="7">
    <w:p w14:paraId="64F2781A" w14:textId="522928B2" w:rsidR="00786818" w:rsidRPr="00B06C4C" w:rsidRDefault="00786818" w:rsidP="00B06C4C">
      <w:pPr>
        <w:pStyle w:val="FootnoteText"/>
        <w:jc w:val="both"/>
        <w:rPr>
          <w:rFonts w:ascii="Times New Roman" w:hAnsi="Times New Roman" w:cs="Times New Roman (Body CS)"/>
          <w:color w:val="000000" w:themeColor="text1"/>
        </w:rPr>
      </w:pPr>
      <w:r w:rsidRPr="00B06C4C">
        <w:rPr>
          <w:rStyle w:val="FootnoteReference"/>
          <w:rFonts w:ascii="Times New Roman" w:hAnsi="Times New Roman" w:cs="Times New Roman (Body CS)"/>
          <w:color w:val="000000" w:themeColor="text1"/>
        </w:rPr>
        <w:footnoteRef/>
      </w:r>
      <w:r w:rsidRPr="00B06C4C">
        <w:rPr>
          <w:rFonts w:ascii="Times New Roman" w:hAnsi="Times New Roman" w:cs="Times New Roman (Body CS)"/>
          <w:color w:val="000000" w:themeColor="text1"/>
        </w:rPr>
        <w:t xml:space="preserve"> </w:t>
      </w:r>
      <w:r w:rsidRPr="00B06C4C">
        <w:rPr>
          <w:rFonts w:ascii="Times New Roman" w:hAnsi="Times New Roman" w:cs="Times New Roman (Body CS)"/>
          <w:color w:val="000000" w:themeColor="text1"/>
        </w:rPr>
        <w:t>Because the majority’s reasoning would undermine copyright protection for so many products long understood to be protected, I understand the majority’s holding as a good-for-declaring-code-only precedent.</w:t>
      </w:r>
    </w:p>
  </w:footnote>
  <w:footnote w:id="8">
    <w:p w14:paraId="4EEAB08D" w14:textId="38E1E976" w:rsidR="00072818" w:rsidRPr="00B06C4C" w:rsidRDefault="00072818" w:rsidP="00B06C4C">
      <w:pPr>
        <w:pStyle w:val="FootnoteText"/>
        <w:jc w:val="both"/>
        <w:rPr>
          <w:rFonts w:ascii="Times New Roman" w:hAnsi="Times New Roman" w:cs="Times New Roman (Body CS)"/>
          <w:color w:val="000000" w:themeColor="text1"/>
        </w:rPr>
      </w:pPr>
      <w:r w:rsidRPr="00B06C4C">
        <w:rPr>
          <w:rStyle w:val="FootnoteReference"/>
          <w:rFonts w:ascii="Times New Roman" w:hAnsi="Times New Roman" w:cs="Times New Roman (Body CS)"/>
          <w:color w:val="000000" w:themeColor="text1"/>
        </w:rPr>
        <w:footnoteRef/>
      </w:r>
      <w:r w:rsidRPr="00B06C4C">
        <w:rPr>
          <w:rFonts w:ascii="Times New Roman" w:hAnsi="Times New Roman" w:cs="Times New Roman (Body CS)"/>
          <w:color w:val="000000" w:themeColor="text1"/>
        </w:rPr>
        <w:t xml:space="preserve"> </w:t>
      </w:r>
      <w:r w:rsidRPr="00B06C4C">
        <w:rPr>
          <w:rFonts w:ascii="Times New Roman" w:hAnsi="Times New Roman" w:cs="Times New Roman (Body CS)"/>
          <w:color w:val="000000" w:themeColor="text1"/>
        </w:rPr>
        <w:t>To be sure, these factors are not necessarily exclusive, but they are “especially relevant,”</w:t>
      </w:r>
      <w:r w:rsidRPr="00B06C4C">
        <w:rPr>
          <w:rStyle w:val="apple-converted-space"/>
          <w:rFonts w:ascii="Times New Roman" w:hAnsi="Times New Roman" w:cs="Times New Roman (Body CS)"/>
          <w:color w:val="000000" w:themeColor="text1"/>
        </w:rPr>
        <w:t> </w:t>
      </w:r>
      <w:r w:rsidRPr="00B06C4C">
        <w:rPr>
          <w:rStyle w:val="Emphasis"/>
          <w:rFonts w:ascii="Times New Roman" w:hAnsi="Times New Roman" w:cs="Times New Roman (Body CS)"/>
          <w:color w:val="000000" w:themeColor="text1"/>
        </w:rPr>
        <w:t>Harper</w:t>
      </w:r>
      <w:r w:rsidRPr="00B06C4C">
        <w:rPr>
          <w:rFonts w:ascii="Times New Roman" w:hAnsi="Times New Roman" w:cs="Times New Roman (Body CS)"/>
          <w:color w:val="000000" w:themeColor="text1"/>
        </w:rPr>
        <w:t>, 471 U. S., at 560; the majority identifies no other relevant factors; and I can think of none that could overcome the overwhelming weight of these key factors.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ECE90" w14:textId="77777777" w:rsidR="007C5C5E" w:rsidRDefault="007C5C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7843B" w14:textId="77777777" w:rsidR="007C5C5E" w:rsidRDefault="007C5C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C7096" w14:textId="77777777" w:rsidR="007C5C5E" w:rsidRDefault="007C5C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2BFA"/>
    <w:multiLevelType w:val="hybridMultilevel"/>
    <w:tmpl w:val="C270B8EE"/>
    <w:lvl w:ilvl="0" w:tplc="7C869752">
      <w:start w:val="1"/>
      <w:numFmt w:val="decimalZero"/>
      <w:lvlText w:val="%1"/>
      <w:lvlJc w:val="left"/>
      <w:pPr>
        <w:ind w:left="272" w:hanging="560"/>
      </w:pPr>
      <w:rPr>
        <w:rFonts w:ascii="Garamond" w:hAnsi="Garamond" w:cs="Times" w:hint="default"/>
        <w:color w:val="0070C0"/>
        <w:sz w:val="24"/>
      </w:rPr>
    </w:lvl>
    <w:lvl w:ilvl="1" w:tplc="04090019">
      <w:start w:val="1"/>
      <w:numFmt w:val="lowerLetter"/>
      <w:lvlText w:val="%2."/>
      <w:lvlJc w:val="left"/>
      <w:pPr>
        <w:ind w:left="792" w:hanging="360"/>
      </w:pPr>
    </w:lvl>
    <w:lvl w:ilvl="2" w:tplc="0409001B">
      <w:start w:val="1"/>
      <w:numFmt w:val="lowerRoman"/>
      <w:lvlText w:val="%3."/>
      <w:lvlJc w:val="right"/>
      <w:pPr>
        <w:ind w:left="1512" w:hanging="180"/>
      </w:pPr>
    </w:lvl>
    <w:lvl w:ilvl="3" w:tplc="0409000F" w:tentative="1">
      <w:start w:val="1"/>
      <w:numFmt w:val="decimal"/>
      <w:lvlText w:val="%4."/>
      <w:lvlJc w:val="left"/>
      <w:pPr>
        <w:ind w:left="2232" w:hanging="360"/>
      </w:pPr>
    </w:lvl>
    <w:lvl w:ilvl="4" w:tplc="04090019" w:tentative="1">
      <w:start w:val="1"/>
      <w:numFmt w:val="lowerLetter"/>
      <w:lvlText w:val="%5."/>
      <w:lvlJc w:val="left"/>
      <w:pPr>
        <w:ind w:left="2952" w:hanging="360"/>
      </w:pPr>
    </w:lvl>
    <w:lvl w:ilvl="5" w:tplc="0409001B" w:tentative="1">
      <w:start w:val="1"/>
      <w:numFmt w:val="lowerRoman"/>
      <w:lvlText w:val="%6."/>
      <w:lvlJc w:val="right"/>
      <w:pPr>
        <w:ind w:left="3672" w:hanging="180"/>
      </w:pPr>
    </w:lvl>
    <w:lvl w:ilvl="6" w:tplc="0409000F" w:tentative="1">
      <w:start w:val="1"/>
      <w:numFmt w:val="decimal"/>
      <w:lvlText w:val="%7."/>
      <w:lvlJc w:val="left"/>
      <w:pPr>
        <w:ind w:left="4392" w:hanging="360"/>
      </w:pPr>
    </w:lvl>
    <w:lvl w:ilvl="7" w:tplc="04090019" w:tentative="1">
      <w:start w:val="1"/>
      <w:numFmt w:val="lowerLetter"/>
      <w:lvlText w:val="%8."/>
      <w:lvlJc w:val="left"/>
      <w:pPr>
        <w:ind w:left="5112" w:hanging="360"/>
      </w:pPr>
    </w:lvl>
    <w:lvl w:ilvl="8" w:tplc="0409001B" w:tentative="1">
      <w:start w:val="1"/>
      <w:numFmt w:val="lowerRoman"/>
      <w:lvlText w:val="%9."/>
      <w:lvlJc w:val="right"/>
      <w:pPr>
        <w:ind w:left="583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97"/>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3FC"/>
    <w:rsid w:val="0001531A"/>
    <w:rsid w:val="0004444D"/>
    <w:rsid w:val="00072818"/>
    <w:rsid w:val="000801B2"/>
    <w:rsid w:val="0008043E"/>
    <w:rsid w:val="0008293E"/>
    <w:rsid w:val="00094739"/>
    <w:rsid w:val="000D6EDE"/>
    <w:rsid w:val="000D7FD2"/>
    <w:rsid w:val="000F343E"/>
    <w:rsid w:val="0012274C"/>
    <w:rsid w:val="00140E5F"/>
    <w:rsid w:val="00172F67"/>
    <w:rsid w:val="001A28EA"/>
    <w:rsid w:val="001C62C4"/>
    <w:rsid w:val="001C645E"/>
    <w:rsid w:val="001F6A78"/>
    <w:rsid w:val="00223CB3"/>
    <w:rsid w:val="0027724B"/>
    <w:rsid w:val="002B420B"/>
    <w:rsid w:val="002F6EFD"/>
    <w:rsid w:val="00330145"/>
    <w:rsid w:val="00341807"/>
    <w:rsid w:val="0037624A"/>
    <w:rsid w:val="003A6145"/>
    <w:rsid w:val="003B506B"/>
    <w:rsid w:val="003E4137"/>
    <w:rsid w:val="00404BAA"/>
    <w:rsid w:val="004114E0"/>
    <w:rsid w:val="00462030"/>
    <w:rsid w:val="004B16D1"/>
    <w:rsid w:val="004B3364"/>
    <w:rsid w:val="004B5B7B"/>
    <w:rsid w:val="004C3AB9"/>
    <w:rsid w:val="005013E4"/>
    <w:rsid w:val="00501592"/>
    <w:rsid w:val="00532ABA"/>
    <w:rsid w:val="005520B3"/>
    <w:rsid w:val="00614ECF"/>
    <w:rsid w:val="00625BF6"/>
    <w:rsid w:val="00627F29"/>
    <w:rsid w:val="006410AB"/>
    <w:rsid w:val="006703B3"/>
    <w:rsid w:val="006977EC"/>
    <w:rsid w:val="006A5BA3"/>
    <w:rsid w:val="00713FC4"/>
    <w:rsid w:val="00786818"/>
    <w:rsid w:val="007967C4"/>
    <w:rsid w:val="007A7449"/>
    <w:rsid w:val="007C24B9"/>
    <w:rsid w:val="007C5C5E"/>
    <w:rsid w:val="0081043E"/>
    <w:rsid w:val="00825049"/>
    <w:rsid w:val="00860604"/>
    <w:rsid w:val="008606E0"/>
    <w:rsid w:val="008660F1"/>
    <w:rsid w:val="00892FAF"/>
    <w:rsid w:val="008B28E3"/>
    <w:rsid w:val="008B56C9"/>
    <w:rsid w:val="0090787F"/>
    <w:rsid w:val="00926373"/>
    <w:rsid w:val="00930C70"/>
    <w:rsid w:val="009354F2"/>
    <w:rsid w:val="00954231"/>
    <w:rsid w:val="00963B3F"/>
    <w:rsid w:val="00966F36"/>
    <w:rsid w:val="009A26C3"/>
    <w:rsid w:val="009C6457"/>
    <w:rsid w:val="009E1024"/>
    <w:rsid w:val="009F66FF"/>
    <w:rsid w:val="00A17A6F"/>
    <w:rsid w:val="00A25939"/>
    <w:rsid w:val="00A455C2"/>
    <w:rsid w:val="00A620FC"/>
    <w:rsid w:val="00A648BD"/>
    <w:rsid w:val="00A873FC"/>
    <w:rsid w:val="00A977C6"/>
    <w:rsid w:val="00AD54D0"/>
    <w:rsid w:val="00B06C4C"/>
    <w:rsid w:val="00B50941"/>
    <w:rsid w:val="00BA548A"/>
    <w:rsid w:val="00BA7045"/>
    <w:rsid w:val="00C02624"/>
    <w:rsid w:val="00C25F89"/>
    <w:rsid w:val="00C41914"/>
    <w:rsid w:val="00C523C1"/>
    <w:rsid w:val="00C76368"/>
    <w:rsid w:val="00C80A42"/>
    <w:rsid w:val="00CB48B7"/>
    <w:rsid w:val="00CF3EA0"/>
    <w:rsid w:val="00DD27B4"/>
    <w:rsid w:val="00DE4AF9"/>
    <w:rsid w:val="00E06A08"/>
    <w:rsid w:val="00E164D9"/>
    <w:rsid w:val="00E3122F"/>
    <w:rsid w:val="00E81C07"/>
    <w:rsid w:val="00E90AAE"/>
    <w:rsid w:val="00ED284E"/>
    <w:rsid w:val="00F16487"/>
    <w:rsid w:val="00F36811"/>
    <w:rsid w:val="00F461CE"/>
    <w:rsid w:val="00FE6C86"/>
    <w:rsid w:val="00FF3F0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BC2F87A"/>
  <w15:docId w15:val="{2C3626E9-9E7A-6D4F-AC9D-647A9E03C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145"/>
    <w:rPr>
      <w:sz w:val="24"/>
      <w:szCs w:val="24"/>
    </w:rPr>
  </w:style>
  <w:style w:type="paragraph" w:styleId="Heading1">
    <w:name w:val="heading 1"/>
    <w:basedOn w:val="Normal"/>
    <w:link w:val="Heading1Char"/>
    <w:uiPriority w:val="9"/>
    <w:qFormat/>
    <w:rsid w:val="008B56C9"/>
    <w:pPr>
      <w:widowControl w:val="0"/>
      <w:autoSpaceDE w:val="0"/>
      <w:autoSpaceDN w:val="0"/>
      <w:spacing w:after="0"/>
      <w:ind w:left="182" w:right="200"/>
      <w:jc w:val="center"/>
      <w:outlineLvl w:val="0"/>
    </w:pPr>
    <w:rPr>
      <w:rFonts w:ascii="Times New Roman" w:eastAsia="Times New Roman" w:hAnsi="Times New Roman" w:cs="Times New Roman"/>
      <w:b/>
      <w:bCs/>
      <w:lang w:eastAsia="en-US"/>
    </w:rPr>
  </w:style>
  <w:style w:type="paragraph" w:styleId="Heading2">
    <w:name w:val="heading 2"/>
    <w:basedOn w:val="Normal"/>
    <w:next w:val="Normal"/>
    <w:link w:val="Heading2Char"/>
    <w:uiPriority w:val="9"/>
    <w:unhideWhenUsed/>
    <w:qFormat/>
    <w:rsid w:val="00A2593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C645E"/>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043E"/>
    <w:pPr>
      <w:tabs>
        <w:tab w:val="center" w:pos="4320"/>
        <w:tab w:val="right" w:pos="8640"/>
      </w:tabs>
      <w:spacing w:after="0"/>
    </w:pPr>
  </w:style>
  <w:style w:type="character" w:customStyle="1" w:styleId="HeaderChar">
    <w:name w:val="Header Char"/>
    <w:basedOn w:val="DefaultParagraphFont"/>
    <w:link w:val="Header"/>
    <w:uiPriority w:val="99"/>
    <w:rsid w:val="0008043E"/>
    <w:rPr>
      <w:sz w:val="24"/>
      <w:szCs w:val="24"/>
    </w:rPr>
  </w:style>
  <w:style w:type="paragraph" w:styleId="Footer">
    <w:name w:val="footer"/>
    <w:basedOn w:val="Normal"/>
    <w:link w:val="FooterChar"/>
    <w:uiPriority w:val="99"/>
    <w:unhideWhenUsed/>
    <w:rsid w:val="0008043E"/>
    <w:pPr>
      <w:tabs>
        <w:tab w:val="center" w:pos="4320"/>
        <w:tab w:val="right" w:pos="8640"/>
      </w:tabs>
      <w:spacing w:after="0"/>
    </w:pPr>
  </w:style>
  <w:style w:type="character" w:customStyle="1" w:styleId="FooterChar">
    <w:name w:val="Footer Char"/>
    <w:basedOn w:val="DefaultParagraphFont"/>
    <w:link w:val="Footer"/>
    <w:uiPriority w:val="99"/>
    <w:rsid w:val="0008043E"/>
    <w:rPr>
      <w:sz w:val="24"/>
      <w:szCs w:val="24"/>
    </w:rPr>
  </w:style>
  <w:style w:type="character" w:customStyle="1" w:styleId="Heading1Char">
    <w:name w:val="Heading 1 Char"/>
    <w:basedOn w:val="DefaultParagraphFont"/>
    <w:link w:val="Heading1"/>
    <w:uiPriority w:val="9"/>
    <w:rsid w:val="008B56C9"/>
    <w:rPr>
      <w:rFonts w:ascii="Times New Roman" w:eastAsia="Times New Roman" w:hAnsi="Times New Roman" w:cs="Times New Roman"/>
      <w:b/>
      <w:bCs/>
      <w:sz w:val="24"/>
      <w:szCs w:val="24"/>
      <w:lang w:eastAsia="en-US"/>
    </w:rPr>
  </w:style>
  <w:style w:type="paragraph" w:styleId="BodyText">
    <w:name w:val="Body Text"/>
    <w:basedOn w:val="Normal"/>
    <w:link w:val="BodyTextChar"/>
    <w:uiPriority w:val="1"/>
    <w:qFormat/>
    <w:rsid w:val="008B56C9"/>
    <w:pPr>
      <w:widowControl w:val="0"/>
      <w:autoSpaceDE w:val="0"/>
      <w:autoSpaceDN w:val="0"/>
      <w:spacing w:after="0"/>
    </w:pPr>
    <w:rPr>
      <w:rFonts w:ascii="Times New Roman" w:eastAsia="Times New Roman" w:hAnsi="Times New Roman" w:cs="Times New Roman"/>
      <w:lang w:eastAsia="en-US"/>
    </w:rPr>
  </w:style>
  <w:style w:type="character" w:customStyle="1" w:styleId="BodyTextChar">
    <w:name w:val="Body Text Char"/>
    <w:basedOn w:val="DefaultParagraphFont"/>
    <w:link w:val="BodyText"/>
    <w:uiPriority w:val="1"/>
    <w:rsid w:val="008B56C9"/>
    <w:rPr>
      <w:rFonts w:ascii="Times New Roman" w:eastAsia="Times New Roman" w:hAnsi="Times New Roman" w:cs="Times New Roman"/>
      <w:sz w:val="24"/>
      <w:szCs w:val="24"/>
      <w:lang w:eastAsia="en-US"/>
    </w:rPr>
  </w:style>
  <w:style w:type="paragraph" w:styleId="ListParagraph">
    <w:name w:val="List Paragraph"/>
    <w:basedOn w:val="Normal"/>
    <w:uiPriority w:val="1"/>
    <w:qFormat/>
    <w:rsid w:val="008B56C9"/>
    <w:pPr>
      <w:widowControl w:val="0"/>
      <w:autoSpaceDE w:val="0"/>
      <w:autoSpaceDN w:val="0"/>
      <w:spacing w:after="0"/>
    </w:pPr>
    <w:rPr>
      <w:rFonts w:ascii="Times New Roman" w:eastAsia="Times New Roman" w:hAnsi="Times New Roman" w:cs="Times New Roman"/>
      <w:sz w:val="22"/>
      <w:szCs w:val="22"/>
      <w:lang w:eastAsia="en-US"/>
    </w:rPr>
  </w:style>
  <w:style w:type="paragraph" w:customStyle="1" w:styleId="TableParagraph">
    <w:name w:val="Table Paragraph"/>
    <w:basedOn w:val="Normal"/>
    <w:uiPriority w:val="1"/>
    <w:qFormat/>
    <w:rsid w:val="008B56C9"/>
    <w:pPr>
      <w:widowControl w:val="0"/>
      <w:autoSpaceDE w:val="0"/>
      <w:autoSpaceDN w:val="0"/>
      <w:spacing w:after="0"/>
    </w:pPr>
    <w:rPr>
      <w:rFonts w:ascii="Times New Roman" w:eastAsia="Times New Roman" w:hAnsi="Times New Roman" w:cs="Times New Roman"/>
      <w:sz w:val="22"/>
      <w:szCs w:val="22"/>
      <w:lang w:eastAsia="en-US"/>
    </w:rPr>
  </w:style>
  <w:style w:type="character" w:customStyle="1" w:styleId="Heading3Char">
    <w:name w:val="Heading 3 Char"/>
    <w:basedOn w:val="DefaultParagraphFont"/>
    <w:link w:val="Heading3"/>
    <w:uiPriority w:val="9"/>
    <w:rsid w:val="001C645E"/>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uiPriority w:val="99"/>
    <w:semiHidden/>
    <w:unhideWhenUsed/>
    <w:rsid w:val="00614ECF"/>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14ECF"/>
    <w:rPr>
      <w:rFonts w:ascii="Times New Roman" w:hAnsi="Times New Roman" w:cs="Times New Roman"/>
      <w:sz w:val="18"/>
      <w:szCs w:val="18"/>
    </w:rPr>
  </w:style>
  <w:style w:type="character" w:customStyle="1" w:styleId="Heading2Char">
    <w:name w:val="Heading 2 Char"/>
    <w:basedOn w:val="DefaultParagraphFont"/>
    <w:link w:val="Heading2"/>
    <w:uiPriority w:val="9"/>
    <w:rsid w:val="00A25939"/>
    <w:rPr>
      <w:rFonts w:asciiTheme="majorHAnsi" w:eastAsiaTheme="majorEastAsia" w:hAnsiTheme="majorHAnsi" w:cstheme="majorBidi"/>
      <w:color w:val="365F91" w:themeColor="accent1" w:themeShade="BF"/>
      <w:sz w:val="26"/>
      <w:szCs w:val="26"/>
    </w:rPr>
  </w:style>
  <w:style w:type="paragraph" w:customStyle="1" w:styleId="msonormal0">
    <w:name w:val="msonormal"/>
    <w:basedOn w:val="Normal"/>
    <w:rsid w:val="00A25939"/>
    <w:pPr>
      <w:spacing w:before="100" w:beforeAutospacing="1" w:after="100" w:afterAutospacing="1"/>
    </w:pPr>
    <w:rPr>
      <w:rFonts w:ascii="Times New Roman" w:eastAsia="Times New Roman" w:hAnsi="Times New Roman" w:cs="Times New Roman"/>
      <w:lang w:eastAsia="en-US"/>
    </w:rPr>
  </w:style>
  <w:style w:type="paragraph" w:styleId="NormalWeb">
    <w:name w:val="Normal (Web)"/>
    <w:basedOn w:val="Normal"/>
    <w:uiPriority w:val="99"/>
    <w:unhideWhenUsed/>
    <w:rsid w:val="00A25939"/>
    <w:pPr>
      <w:spacing w:before="100" w:beforeAutospacing="1" w:after="100" w:afterAutospacing="1"/>
    </w:pPr>
    <w:rPr>
      <w:rFonts w:ascii="Times New Roman" w:eastAsia="Times New Roman" w:hAnsi="Times New Roman" w:cs="Times New Roman"/>
      <w:lang w:eastAsia="en-US"/>
    </w:rPr>
  </w:style>
  <w:style w:type="character" w:customStyle="1" w:styleId="apple-converted-space">
    <w:name w:val="apple-converted-space"/>
    <w:basedOn w:val="DefaultParagraphFont"/>
    <w:rsid w:val="00A25939"/>
  </w:style>
  <w:style w:type="character" w:styleId="Hyperlink">
    <w:name w:val="Hyperlink"/>
    <w:basedOn w:val="DefaultParagraphFont"/>
    <w:uiPriority w:val="99"/>
    <w:semiHidden/>
    <w:unhideWhenUsed/>
    <w:rsid w:val="00A25939"/>
    <w:rPr>
      <w:color w:val="0000FF"/>
      <w:u w:val="single"/>
    </w:rPr>
  </w:style>
  <w:style w:type="character" w:styleId="FollowedHyperlink">
    <w:name w:val="FollowedHyperlink"/>
    <w:basedOn w:val="DefaultParagraphFont"/>
    <w:uiPriority w:val="99"/>
    <w:semiHidden/>
    <w:unhideWhenUsed/>
    <w:rsid w:val="00A25939"/>
    <w:rPr>
      <w:color w:val="800080"/>
      <w:u w:val="single"/>
    </w:rPr>
  </w:style>
  <w:style w:type="paragraph" w:customStyle="1" w:styleId="Default">
    <w:name w:val="Default"/>
    <w:rsid w:val="009F66FF"/>
    <w:pPr>
      <w:autoSpaceDE w:val="0"/>
      <w:autoSpaceDN w:val="0"/>
      <w:adjustRightInd w:val="0"/>
      <w:spacing w:after="0"/>
    </w:pPr>
    <w:rPr>
      <w:rFonts w:ascii="Century Schoolbook" w:hAnsi="Century Schoolbook" w:cs="Century Schoolbook"/>
      <w:color w:val="000000"/>
      <w:sz w:val="24"/>
      <w:szCs w:val="24"/>
    </w:rPr>
  </w:style>
  <w:style w:type="paragraph" w:customStyle="1" w:styleId="CM22">
    <w:name w:val="CM22"/>
    <w:basedOn w:val="Default"/>
    <w:next w:val="Default"/>
    <w:uiPriority w:val="99"/>
    <w:rsid w:val="009F66FF"/>
    <w:rPr>
      <w:rFonts w:cstheme="minorBidi"/>
      <w:color w:val="auto"/>
    </w:rPr>
  </w:style>
  <w:style w:type="paragraph" w:customStyle="1" w:styleId="CM11">
    <w:name w:val="CM11"/>
    <w:basedOn w:val="Default"/>
    <w:next w:val="Default"/>
    <w:uiPriority w:val="99"/>
    <w:rsid w:val="009F66FF"/>
    <w:pPr>
      <w:spacing w:line="263" w:lineRule="atLeast"/>
    </w:pPr>
    <w:rPr>
      <w:rFonts w:cstheme="minorBidi"/>
      <w:color w:val="auto"/>
    </w:rPr>
  </w:style>
  <w:style w:type="paragraph" w:customStyle="1" w:styleId="CM24">
    <w:name w:val="CM24"/>
    <w:basedOn w:val="Default"/>
    <w:next w:val="Default"/>
    <w:uiPriority w:val="99"/>
    <w:rsid w:val="009F66FF"/>
    <w:rPr>
      <w:rFonts w:cstheme="minorBidi"/>
      <w:color w:val="auto"/>
    </w:rPr>
  </w:style>
  <w:style w:type="paragraph" w:customStyle="1" w:styleId="CM12">
    <w:name w:val="CM12"/>
    <w:basedOn w:val="Default"/>
    <w:next w:val="Default"/>
    <w:uiPriority w:val="99"/>
    <w:rsid w:val="009F66FF"/>
    <w:pPr>
      <w:spacing w:line="266" w:lineRule="atLeast"/>
    </w:pPr>
    <w:rPr>
      <w:rFonts w:cstheme="minorBidi"/>
      <w:color w:val="auto"/>
    </w:rPr>
  </w:style>
  <w:style w:type="paragraph" w:customStyle="1" w:styleId="CM14">
    <w:name w:val="CM14"/>
    <w:basedOn w:val="Default"/>
    <w:next w:val="Default"/>
    <w:uiPriority w:val="99"/>
    <w:rsid w:val="009F66FF"/>
    <w:pPr>
      <w:spacing w:line="263" w:lineRule="atLeast"/>
    </w:pPr>
    <w:rPr>
      <w:rFonts w:cstheme="minorBidi"/>
      <w:color w:val="auto"/>
    </w:rPr>
  </w:style>
  <w:style w:type="paragraph" w:customStyle="1" w:styleId="CM15">
    <w:name w:val="CM15"/>
    <w:basedOn w:val="Default"/>
    <w:next w:val="Default"/>
    <w:uiPriority w:val="99"/>
    <w:rsid w:val="009F66FF"/>
    <w:pPr>
      <w:spacing w:line="266" w:lineRule="atLeast"/>
    </w:pPr>
    <w:rPr>
      <w:rFonts w:cstheme="minorBidi"/>
      <w:color w:val="auto"/>
    </w:rPr>
  </w:style>
  <w:style w:type="paragraph" w:customStyle="1" w:styleId="CM16">
    <w:name w:val="CM16"/>
    <w:basedOn w:val="Default"/>
    <w:next w:val="Default"/>
    <w:uiPriority w:val="99"/>
    <w:rsid w:val="009F66FF"/>
    <w:pPr>
      <w:spacing w:line="266" w:lineRule="atLeast"/>
    </w:pPr>
    <w:rPr>
      <w:rFonts w:cstheme="minorBidi"/>
      <w:color w:val="auto"/>
    </w:rPr>
  </w:style>
  <w:style w:type="paragraph" w:customStyle="1" w:styleId="CM25">
    <w:name w:val="CM25"/>
    <w:basedOn w:val="Default"/>
    <w:next w:val="Default"/>
    <w:uiPriority w:val="99"/>
    <w:rsid w:val="009F66FF"/>
    <w:rPr>
      <w:rFonts w:cstheme="minorBidi"/>
      <w:color w:val="auto"/>
    </w:rPr>
  </w:style>
  <w:style w:type="paragraph" w:customStyle="1" w:styleId="CM26">
    <w:name w:val="CM26"/>
    <w:basedOn w:val="Default"/>
    <w:next w:val="Default"/>
    <w:uiPriority w:val="99"/>
    <w:rsid w:val="009F66FF"/>
    <w:rPr>
      <w:rFonts w:cstheme="minorBidi"/>
      <w:color w:val="auto"/>
    </w:rPr>
  </w:style>
  <w:style w:type="paragraph" w:customStyle="1" w:styleId="casct-a">
    <w:name w:val="casct-a"/>
    <w:basedOn w:val="Normal"/>
    <w:rsid w:val="00A648BD"/>
    <w:pPr>
      <w:spacing w:before="100" w:beforeAutospacing="1" w:after="100" w:afterAutospacing="1"/>
    </w:pPr>
    <w:rPr>
      <w:rFonts w:ascii="Times New Roman" w:eastAsia="Times New Roman" w:hAnsi="Times New Roman" w:cs="Times New Roman"/>
      <w:lang w:eastAsia="en-US"/>
    </w:rPr>
  </w:style>
  <w:style w:type="character" w:customStyle="1" w:styleId="smallcaps">
    <w:name w:val="smallcaps"/>
    <w:basedOn w:val="DefaultParagraphFont"/>
    <w:rsid w:val="00A648BD"/>
  </w:style>
  <w:style w:type="paragraph" w:customStyle="1" w:styleId="casct">
    <w:name w:val="casct"/>
    <w:basedOn w:val="Normal"/>
    <w:rsid w:val="00A648BD"/>
    <w:pPr>
      <w:spacing w:before="100" w:beforeAutospacing="1" w:after="100" w:afterAutospacing="1"/>
    </w:pPr>
    <w:rPr>
      <w:rFonts w:ascii="Times New Roman" w:eastAsia="Times New Roman" w:hAnsi="Times New Roman" w:cs="Times New Roman"/>
      <w:lang w:eastAsia="en-US"/>
    </w:rPr>
  </w:style>
  <w:style w:type="character" w:styleId="Strong">
    <w:name w:val="Strong"/>
    <w:basedOn w:val="DefaultParagraphFont"/>
    <w:uiPriority w:val="22"/>
    <w:qFormat/>
    <w:rsid w:val="00A648BD"/>
    <w:rPr>
      <w:b/>
      <w:bCs/>
    </w:rPr>
  </w:style>
  <w:style w:type="paragraph" w:customStyle="1" w:styleId="casct-d">
    <w:name w:val="casct-d"/>
    <w:basedOn w:val="Normal"/>
    <w:rsid w:val="00A648BD"/>
    <w:pPr>
      <w:spacing w:before="100" w:beforeAutospacing="1" w:after="100" w:afterAutospacing="1"/>
    </w:pPr>
    <w:rPr>
      <w:rFonts w:ascii="Times New Roman" w:eastAsia="Times New Roman" w:hAnsi="Times New Roman" w:cs="Times New Roman"/>
      <w:lang w:eastAsia="en-US"/>
    </w:rPr>
  </w:style>
  <w:style w:type="character" w:styleId="Emphasis">
    <w:name w:val="Emphasis"/>
    <w:basedOn w:val="DefaultParagraphFont"/>
    <w:uiPriority w:val="20"/>
    <w:qFormat/>
    <w:rsid w:val="00A648BD"/>
    <w:rPr>
      <w:i/>
      <w:iCs/>
    </w:rPr>
  </w:style>
  <w:style w:type="paragraph" w:customStyle="1" w:styleId="normal0">
    <w:name w:val="normal"/>
    <w:basedOn w:val="Normal"/>
    <w:rsid w:val="00A648BD"/>
    <w:pPr>
      <w:spacing w:before="100" w:beforeAutospacing="1" w:after="100" w:afterAutospacing="1"/>
    </w:pPr>
    <w:rPr>
      <w:rFonts w:ascii="Times New Roman" w:eastAsia="Times New Roman" w:hAnsi="Times New Roman" w:cs="Times New Roman"/>
      <w:lang w:eastAsia="en-US"/>
    </w:rPr>
  </w:style>
  <w:style w:type="paragraph" w:customStyle="1" w:styleId="footnote">
    <w:name w:val="footnote"/>
    <w:basedOn w:val="Normal"/>
    <w:rsid w:val="00A648BD"/>
    <w:pPr>
      <w:spacing w:before="100" w:beforeAutospacing="1" w:after="100" w:afterAutospacing="1"/>
    </w:pPr>
    <w:rPr>
      <w:rFonts w:ascii="Times New Roman" w:eastAsia="Times New Roman" w:hAnsi="Times New Roman" w:cs="Times New Roman"/>
      <w:lang w:eastAsia="en-US"/>
    </w:rPr>
  </w:style>
  <w:style w:type="paragraph" w:styleId="FootnoteText">
    <w:name w:val="footnote text"/>
    <w:basedOn w:val="Normal"/>
    <w:link w:val="FootnoteTextChar"/>
    <w:uiPriority w:val="99"/>
    <w:semiHidden/>
    <w:unhideWhenUsed/>
    <w:rsid w:val="005013E4"/>
    <w:pPr>
      <w:spacing w:after="0"/>
    </w:pPr>
    <w:rPr>
      <w:sz w:val="20"/>
      <w:szCs w:val="20"/>
    </w:rPr>
  </w:style>
  <w:style w:type="character" w:customStyle="1" w:styleId="FootnoteTextChar">
    <w:name w:val="Footnote Text Char"/>
    <w:basedOn w:val="DefaultParagraphFont"/>
    <w:link w:val="FootnoteText"/>
    <w:uiPriority w:val="99"/>
    <w:semiHidden/>
    <w:rsid w:val="005013E4"/>
  </w:style>
  <w:style w:type="character" w:styleId="FootnoteReference">
    <w:name w:val="footnote reference"/>
    <w:basedOn w:val="DefaultParagraphFont"/>
    <w:uiPriority w:val="99"/>
    <w:semiHidden/>
    <w:unhideWhenUsed/>
    <w:rsid w:val="005013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274847">
      <w:bodyDiv w:val="1"/>
      <w:marLeft w:val="0"/>
      <w:marRight w:val="0"/>
      <w:marTop w:val="0"/>
      <w:marBottom w:val="0"/>
      <w:divBdr>
        <w:top w:val="none" w:sz="0" w:space="0" w:color="auto"/>
        <w:left w:val="none" w:sz="0" w:space="0" w:color="auto"/>
        <w:bottom w:val="none" w:sz="0" w:space="0" w:color="auto"/>
        <w:right w:val="none" w:sz="0" w:space="0" w:color="auto"/>
      </w:divBdr>
      <w:divsChild>
        <w:div w:id="502473498">
          <w:marLeft w:val="0"/>
          <w:marRight w:val="0"/>
          <w:marTop w:val="0"/>
          <w:marBottom w:val="0"/>
          <w:divBdr>
            <w:top w:val="none" w:sz="0" w:space="0" w:color="auto"/>
            <w:left w:val="none" w:sz="0" w:space="0" w:color="auto"/>
            <w:bottom w:val="none" w:sz="0" w:space="0" w:color="auto"/>
            <w:right w:val="none" w:sz="0" w:space="0" w:color="auto"/>
          </w:divBdr>
        </w:div>
      </w:divsChild>
    </w:div>
    <w:div w:id="1818181051">
      <w:bodyDiv w:val="1"/>
      <w:marLeft w:val="0"/>
      <w:marRight w:val="0"/>
      <w:marTop w:val="0"/>
      <w:marBottom w:val="0"/>
      <w:divBdr>
        <w:top w:val="none" w:sz="0" w:space="0" w:color="auto"/>
        <w:left w:val="none" w:sz="0" w:space="0" w:color="auto"/>
        <w:bottom w:val="none" w:sz="0" w:space="0" w:color="auto"/>
        <w:right w:val="none" w:sz="0" w:space="0" w:color="auto"/>
      </w:divBdr>
      <w:divsChild>
        <w:div w:id="2086612004">
          <w:blockQuote w:val="1"/>
          <w:marLeft w:val="0"/>
          <w:marRight w:val="0"/>
          <w:marTop w:val="240"/>
          <w:marBottom w:val="240"/>
          <w:divBdr>
            <w:top w:val="none" w:sz="0" w:space="0" w:color="auto"/>
            <w:left w:val="none" w:sz="0" w:space="0" w:color="auto"/>
            <w:bottom w:val="none" w:sz="0" w:space="0" w:color="auto"/>
            <w:right w:val="none" w:sz="0" w:space="0" w:color="auto"/>
          </w:divBdr>
        </w:div>
        <w:div w:id="24403764">
          <w:blockQuote w:val="1"/>
          <w:marLeft w:val="0"/>
          <w:marRight w:val="0"/>
          <w:marTop w:val="240"/>
          <w:marBottom w:val="240"/>
          <w:divBdr>
            <w:top w:val="none" w:sz="0" w:space="0" w:color="auto"/>
            <w:left w:val="none" w:sz="0" w:space="0" w:color="auto"/>
            <w:bottom w:val="none" w:sz="0" w:space="0" w:color="auto"/>
            <w:right w:val="none" w:sz="0" w:space="0" w:color="auto"/>
          </w:divBdr>
        </w:div>
        <w:div w:id="1828662893">
          <w:blockQuote w:val="1"/>
          <w:marLeft w:val="0"/>
          <w:marRight w:val="0"/>
          <w:marTop w:val="240"/>
          <w:marBottom w:val="240"/>
          <w:divBdr>
            <w:top w:val="none" w:sz="0" w:space="0" w:color="auto"/>
            <w:left w:val="none" w:sz="0" w:space="0" w:color="auto"/>
            <w:bottom w:val="none" w:sz="0" w:space="0" w:color="auto"/>
            <w:right w:val="none" w:sz="0" w:space="0" w:color="auto"/>
          </w:divBdr>
        </w:div>
        <w:div w:id="392041773">
          <w:blockQuote w:val="1"/>
          <w:marLeft w:val="0"/>
          <w:marRight w:val="0"/>
          <w:marTop w:val="240"/>
          <w:marBottom w:val="240"/>
          <w:divBdr>
            <w:top w:val="none" w:sz="0" w:space="0" w:color="auto"/>
            <w:left w:val="none" w:sz="0" w:space="0" w:color="auto"/>
            <w:bottom w:val="none" w:sz="0" w:space="0" w:color="auto"/>
            <w:right w:val="none" w:sz="0" w:space="0" w:color="auto"/>
          </w:divBdr>
        </w:div>
        <w:div w:id="1604724917">
          <w:blockQuote w:val="1"/>
          <w:marLeft w:val="0"/>
          <w:marRight w:val="0"/>
          <w:marTop w:val="240"/>
          <w:marBottom w:val="240"/>
          <w:divBdr>
            <w:top w:val="none" w:sz="0" w:space="0" w:color="auto"/>
            <w:left w:val="none" w:sz="0" w:space="0" w:color="auto"/>
            <w:bottom w:val="none" w:sz="0" w:space="0" w:color="auto"/>
            <w:right w:val="none" w:sz="0" w:space="0" w:color="auto"/>
          </w:divBdr>
        </w:div>
        <w:div w:id="1168011580">
          <w:blockQuote w:val="1"/>
          <w:marLeft w:val="0"/>
          <w:marRight w:val="0"/>
          <w:marTop w:val="240"/>
          <w:marBottom w:val="240"/>
          <w:divBdr>
            <w:top w:val="none" w:sz="0" w:space="0" w:color="auto"/>
            <w:left w:val="none" w:sz="0" w:space="0" w:color="auto"/>
            <w:bottom w:val="none" w:sz="0" w:space="0" w:color="auto"/>
            <w:right w:val="none" w:sz="0" w:space="0" w:color="auto"/>
          </w:divBdr>
        </w:div>
        <w:div w:id="844857018">
          <w:blockQuote w:val="1"/>
          <w:marLeft w:val="0"/>
          <w:marRight w:val="0"/>
          <w:marTop w:val="240"/>
          <w:marBottom w:val="240"/>
          <w:divBdr>
            <w:top w:val="none" w:sz="0" w:space="0" w:color="auto"/>
            <w:left w:val="none" w:sz="0" w:space="0" w:color="auto"/>
            <w:bottom w:val="none" w:sz="0" w:space="0" w:color="auto"/>
            <w:right w:val="none" w:sz="0" w:space="0" w:color="auto"/>
          </w:divBdr>
        </w:div>
        <w:div w:id="121832489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cornell.edu/uscode/text/17/109" TargetMode="External"/><Relationship Id="rId13" Type="http://schemas.openxmlformats.org/officeDocument/2006/relationships/hyperlink" Target="https://www.law.cornell.edu/supremecourt/text/101/99"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ww.law.cornell.edu/uscode/text/17" TargetMode="External"/><Relationship Id="rId12" Type="http://schemas.openxmlformats.org/officeDocument/2006/relationships/hyperlink" Target="https://www.law.cornell.edu/supremecourt/text/565/302"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law.cornell.edu/supremecourt/text/510/569"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w.cornell.edu/supremecourt/text/499/34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law.cornell.edu/supremecourt/text/471/539" TargetMode="External"/><Relationship Id="rId23" Type="http://schemas.openxmlformats.org/officeDocument/2006/relationships/fontTable" Target="fontTable.xml"/><Relationship Id="rId10" Type="http://schemas.openxmlformats.org/officeDocument/2006/relationships/hyperlink" Target="https://www.law.cornell.edu/uscode/text/17/506"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law.cornell.edu/uscode/text/17/117" TargetMode="External"/><Relationship Id="rId14" Type="http://schemas.openxmlformats.org/officeDocument/2006/relationships/hyperlink" Target="https://www.law.cornell.edu/rules/frcp/rule_50"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law.cornell.edu/uscode/text/17" TargetMode="External"/><Relationship Id="rId7" Type="http://schemas.openxmlformats.org/officeDocument/2006/relationships/hyperlink" Target="https://www.law.cornell.edu/supremecourt/text/510/569" TargetMode="External"/><Relationship Id="rId2" Type="http://schemas.openxmlformats.org/officeDocument/2006/relationships/hyperlink" Target="https://www.law.cornell.edu/supremecourt/text/517/370" TargetMode="External"/><Relationship Id="rId1" Type="http://schemas.openxmlformats.org/officeDocument/2006/relationships/hyperlink" Target="https://www.law.cornell.edu/constitution/seventh_amendment" TargetMode="External"/><Relationship Id="rId6" Type="http://schemas.openxmlformats.org/officeDocument/2006/relationships/hyperlink" Target="https://www.law.cornell.edu/supremecourt/text/471/539" TargetMode="External"/><Relationship Id="rId5" Type="http://schemas.openxmlformats.org/officeDocument/2006/relationships/hyperlink" Target="https://www.law.cornell.edu/uscode/text/17/106" TargetMode="External"/><Relationship Id="rId4" Type="http://schemas.openxmlformats.org/officeDocument/2006/relationships/hyperlink" Target="https://www.law.cornell.edu/uscode/text/17/1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28</Pages>
  <Words>14765</Words>
  <Characters>84161</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Fisher</dc:creator>
  <cp:keywords/>
  <dc:description/>
  <cp:lastModifiedBy>Terry Fisher</cp:lastModifiedBy>
  <cp:revision>13</cp:revision>
  <cp:lastPrinted>2019-02-07T21:51:00Z</cp:lastPrinted>
  <dcterms:created xsi:type="dcterms:W3CDTF">2021-12-20T14:30:00Z</dcterms:created>
  <dcterms:modified xsi:type="dcterms:W3CDTF">2021-12-27T16:25:00Z</dcterms:modified>
</cp:coreProperties>
</file>